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FF0000"/>
          <w:sz w:val="36"/>
          <w:szCs w:val="36"/>
          <w:shd w:val="clear" w:color="auto" w:fill="FFFFFF"/>
        </w:rPr>
      </w:pPr>
      <w:r>
        <w:rPr>
          <w:rFonts w:hint="eastAsia" w:ascii="微软雅黑" w:hAnsi="微软雅黑" w:eastAsia="微软雅黑"/>
          <w:b/>
          <w:bCs/>
          <w:sz w:val="28"/>
          <w:szCs w:val="28"/>
          <w:shd w:val="clear" w:color="auto" w:fill="FFFFFF"/>
        </w:rPr>
        <w:t>青岛大牧人机械股份有限公司运输招标公告</w:t>
      </w:r>
    </w:p>
    <w:p>
      <w:pPr>
        <w:widowControl/>
        <w:shd w:val="clear" w:color="auto" w:fill="FFFFFF"/>
        <w:spacing w:line="400" w:lineRule="atLeast"/>
        <w:ind w:firstLine="440" w:firstLineChars="200"/>
        <w:jc w:val="left"/>
        <w:rPr>
          <w:rFonts w:ascii="微软雅黑" w:hAnsi="微软雅黑" w:eastAsia="微软雅黑" w:cs="Arial"/>
          <w:color w:val="auto"/>
          <w:sz w:val="20"/>
          <w:szCs w:val="20"/>
          <w:shd w:val="clear" w:color="auto" w:fill="FFFFFF"/>
        </w:rPr>
      </w:pPr>
      <w:r>
        <w:rPr>
          <w:rFonts w:hint="eastAsia" w:ascii="微软雅黑" w:hAnsi="微软雅黑" w:eastAsia="微软雅黑"/>
          <w:color w:val="000000"/>
          <w:sz w:val="22"/>
          <w:szCs w:val="22"/>
        </w:rPr>
        <w:t>青岛大牧人机械股份有限公司，2005年成立于青岛，公司围绕自动化畜禽智能养殖装备技术发展中存在的重大关键性、基础性和共同性问题，立足行业发展趋势，融汇国内外各学科先进技术成果，始终致力于规模化与现代化畜禽养殖装备的设计、生产与销售，主要产品包括肉鸡、蛋鸡、养猪等全套自动化养殖设备。公司年运输业</w:t>
      </w:r>
      <w:r>
        <w:rPr>
          <w:rFonts w:hint="eastAsia" w:ascii="微软雅黑" w:hAnsi="微软雅黑" w:eastAsia="微软雅黑"/>
          <w:color w:val="auto"/>
          <w:sz w:val="22"/>
          <w:szCs w:val="22"/>
        </w:rPr>
        <w:t>务总量约一亿元人民币，用车需求一万六百余车次。现为适用2022年全国市场快速发展，公司</w:t>
      </w:r>
      <w:r>
        <w:rPr>
          <w:rFonts w:hint="eastAsia" w:ascii="微软雅黑" w:hAnsi="微软雅黑" w:eastAsia="微软雅黑"/>
          <w:color w:val="auto"/>
          <w:sz w:val="22"/>
          <w:szCs w:val="22"/>
          <w:lang w:eastAsia="zh-CN"/>
        </w:rPr>
        <w:t>（含子公司）</w:t>
      </w:r>
      <w:r>
        <w:rPr>
          <w:rFonts w:hint="eastAsia" w:ascii="微软雅黑" w:hAnsi="微软雅黑" w:eastAsia="微软雅黑"/>
          <w:color w:val="auto"/>
          <w:sz w:val="22"/>
          <w:szCs w:val="22"/>
        </w:rPr>
        <w:t xml:space="preserve"> 决定对全国运输服务进行招标，欢迎符合要求的物流承运商参加投标。</w:t>
      </w:r>
    </w:p>
    <w:p>
      <w:pPr>
        <w:widowControl/>
        <w:shd w:val="clear" w:color="auto" w:fill="FFFFFF"/>
        <w:spacing w:line="400" w:lineRule="atLeast"/>
        <w:ind w:firstLine="420"/>
        <w:jc w:val="left"/>
        <w:rPr>
          <w:rFonts w:ascii="微软雅黑" w:hAnsi="微软雅黑" w:eastAsia="微软雅黑" w:cs="宋体"/>
          <w:color w:val="auto"/>
          <w:spacing w:val="-15"/>
          <w:kern w:val="0"/>
          <w:szCs w:val="21"/>
        </w:rPr>
      </w:pPr>
      <w:r>
        <w:rPr>
          <w:rFonts w:hint="eastAsia" w:ascii="微软雅黑" w:hAnsi="微软雅黑" w:eastAsia="微软雅黑" w:cs="宋体"/>
          <w:b/>
          <w:color w:val="auto"/>
          <w:spacing w:val="4"/>
          <w:kern w:val="0"/>
          <w:szCs w:val="21"/>
        </w:rPr>
        <w:t>项目名称：</w:t>
      </w:r>
      <w:r>
        <w:rPr>
          <w:rFonts w:hint="eastAsia" w:ascii="微软雅黑" w:hAnsi="微软雅黑" w:eastAsia="微软雅黑" w:cs="宋体"/>
          <w:color w:val="auto"/>
          <w:spacing w:val="4"/>
          <w:kern w:val="0"/>
          <w:szCs w:val="21"/>
        </w:rPr>
        <w:t>    2022年国内公路干线运输</w:t>
      </w:r>
    </w:p>
    <w:p>
      <w:pPr>
        <w:widowControl/>
        <w:shd w:val="clear" w:color="auto" w:fill="FFFFFF"/>
        <w:spacing w:line="400" w:lineRule="atLeast"/>
        <w:ind w:firstLine="420"/>
        <w:jc w:val="left"/>
        <w:rPr>
          <w:rFonts w:ascii="微软雅黑" w:hAnsi="微软雅黑" w:eastAsia="微软雅黑" w:cs="宋体"/>
          <w:color w:val="auto"/>
          <w:spacing w:val="4"/>
          <w:kern w:val="0"/>
          <w:szCs w:val="21"/>
        </w:rPr>
      </w:pPr>
      <w:r>
        <w:rPr>
          <w:rFonts w:hint="eastAsia" w:ascii="微软雅黑" w:hAnsi="微软雅黑" w:eastAsia="微软雅黑" w:cs="宋体"/>
          <w:b/>
          <w:color w:val="auto"/>
          <w:spacing w:val="4"/>
          <w:kern w:val="0"/>
          <w:szCs w:val="21"/>
        </w:rPr>
        <w:t>运输方式：</w:t>
      </w:r>
      <w:r>
        <w:rPr>
          <w:rFonts w:hint="eastAsia" w:ascii="微软雅黑" w:hAnsi="微软雅黑" w:eastAsia="微软雅黑" w:cs="宋体"/>
          <w:color w:val="auto"/>
          <w:spacing w:val="4"/>
          <w:kern w:val="0"/>
          <w:szCs w:val="21"/>
        </w:rPr>
        <w:t>    公路（</w:t>
      </w:r>
      <w:r>
        <w:rPr>
          <w:rFonts w:hint="eastAsia" w:ascii="微软雅黑" w:hAnsi="微软雅黑" w:eastAsia="微软雅黑" w:cs="宋体"/>
          <w:color w:val="auto"/>
          <w:spacing w:val="4"/>
          <w:kern w:val="0"/>
          <w:szCs w:val="21"/>
          <w:lang w:eastAsia="zh-CN"/>
        </w:rPr>
        <w:t>整车</w:t>
      </w:r>
      <w:r>
        <w:rPr>
          <w:rFonts w:hint="eastAsia" w:ascii="微软雅黑" w:hAnsi="微软雅黑" w:eastAsia="微软雅黑" w:cs="宋体"/>
          <w:color w:val="auto"/>
          <w:spacing w:val="4"/>
          <w:kern w:val="0"/>
          <w:szCs w:val="21"/>
        </w:rPr>
        <w:t>和零担，单独分开招标）</w:t>
      </w:r>
    </w:p>
    <w:p>
      <w:pPr>
        <w:widowControl/>
        <w:shd w:val="clear" w:color="auto" w:fill="FFFFFF"/>
        <w:spacing w:line="400" w:lineRule="atLeast"/>
        <w:ind w:firstLine="436" w:firstLineChars="200"/>
        <w:jc w:val="left"/>
        <w:rPr>
          <w:rFonts w:hint="eastAsia" w:ascii="微软雅黑" w:hAnsi="微软雅黑" w:eastAsia="微软雅黑" w:cs="宋体"/>
          <w:b/>
          <w:spacing w:val="4"/>
          <w:kern w:val="0"/>
          <w:szCs w:val="21"/>
        </w:rPr>
      </w:pPr>
      <w:r>
        <w:rPr>
          <w:rFonts w:hint="eastAsia" w:ascii="微软雅黑" w:hAnsi="微软雅黑" w:eastAsia="微软雅黑" w:cs="宋体"/>
          <w:b/>
          <w:spacing w:val="4"/>
          <w:kern w:val="0"/>
          <w:szCs w:val="21"/>
        </w:rPr>
        <w:t>招标标的：</w:t>
      </w:r>
    </w:p>
    <w:tbl>
      <w:tblPr>
        <w:tblStyle w:val="2"/>
        <w:tblW w:w="8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2430"/>
        <w:gridCol w:w="1290"/>
        <w:gridCol w:w="1007"/>
        <w:gridCol w:w="1187"/>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批次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路线</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承运商资质资料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购买标书时间</w:t>
            </w:r>
            <w:r>
              <w:rPr>
                <w:rFonts w:hint="eastAsia" w:ascii="微软雅黑" w:hAnsi="微软雅黑" w:eastAsia="微软雅黑" w:cs="微软雅黑"/>
                <w:b/>
                <w:bCs/>
                <w:i w:val="0"/>
                <w:iCs w:val="0"/>
                <w:color w:val="000000"/>
                <w:kern w:val="0"/>
                <w:sz w:val="18"/>
                <w:szCs w:val="18"/>
                <w:u w:val="none"/>
                <w:lang w:val="en-US" w:eastAsia="zh-CN" w:bidi="ar"/>
              </w:rPr>
              <w:br w:type="textWrapping"/>
            </w:r>
            <w:r>
              <w:rPr>
                <w:rFonts w:hint="eastAsia" w:ascii="微软雅黑" w:hAnsi="微软雅黑" w:eastAsia="微软雅黑" w:cs="微软雅黑"/>
                <w:b/>
                <w:bCs/>
                <w:i w:val="0"/>
                <w:iCs w:val="0"/>
                <w:color w:val="000000"/>
                <w:kern w:val="0"/>
                <w:sz w:val="18"/>
                <w:szCs w:val="18"/>
                <w:u w:val="none"/>
                <w:lang w:val="en-US" w:eastAsia="zh-CN" w:bidi="ar"/>
              </w:rPr>
              <w:t>（开T1账户）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投标保证金截止时间（</w:t>
            </w:r>
            <w:r>
              <w:rPr>
                <w:rFonts w:hint="eastAsia" w:ascii="微软雅黑" w:hAnsi="微软雅黑" w:eastAsia="微软雅黑" w:cs="微软雅黑"/>
                <w:b/>
                <w:bCs/>
                <w:i w:val="0"/>
                <w:iCs w:val="0"/>
                <w:color w:val="FF0000"/>
                <w:kern w:val="0"/>
                <w:sz w:val="18"/>
                <w:szCs w:val="18"/>
                <w:u w:val="none"/>
                <w:lang w:val="en-US" w:eastAsia="zh-CN" w:bidi="ar"/>
              </w:rPr>
              <w:t>中午12点之前</w:t>
            </w:r>
            <w:r>
              <w:rPr>
                <w:rFonts w:hint="eastAsia" w:ascii="微软雅黑" w:hAnsi="微软雅黑" w:eastAsia="微软雅黑" w:cs="微软雅黑"/>
                <w:b/>
                <w:bCs/>
                <w:i w:val="0"/>
                <w:iCs w:val="0"/>
                <w:color w:val="000000"/>
                <w:kern w:val="0"/>
                <w:sz w:val="18"/>
                <w:szCs w:val="18"/>
                <w:u w:val="none"/>
                <w:lang w:val="en-US" w:eastAsia="zh-CN" w:bidi="ar"/>
              </w:rPr>
              <w:t>）</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开标时间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第一批次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安徽；</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2021年12月3日下午4点前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（邮寄到青岛大牧人北厂区）</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初审结果已邮件形式通知后，在次日内交完</w:t>
            </w:r>
          </w:p>
        </w:tc>
        <w:tc>
          <w:tcPr>
            <w:tcW w:w="1187"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12月9日</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lang w:eastAsia="zh-CN"/>
              </w:rPr>
            </w:pPr>
            <w:r>
              <w:rPr>
                <w:rFonts w:hint="eastAsia" w:ascii="微软雅黑" w:hAnsi="微软雅黑" w:eastAsia="微软雅黑" w:cs="微软雅黑"/>
                <w:i w:val="0"/>
                <w:iCs w:val="0"/>
                <w:color w:val="000000"/>
                <w:sz w:val="18"/>
                <w:szCs w:val="18"/>
                <w:u w:val="none"/>
                <w:lang w:eastAsia="zh-CN"/>
              </w:rPr>
              <w:t>（打款时注明投标标的）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第二批次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广西；山东</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第三批次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广东、海南；辽宁；</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第四批次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湖北；</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第五批次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福建；云南、贵州；</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第六批次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河北、北京、天津；河南；</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第七批次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四川、重庆；</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第八批次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江苏、上海；江西；</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第九批次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浙江；</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第十批次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山西、陕西；湖南；</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第十一批次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黑龙江；吉林；</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第十二批次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内蒙古、甘肃；新疆；</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第十三批次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宁夏；零担（全国一次性）</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87"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2021年12月25日</w:t>
            </w:r>
          </w:p>
        </w:tc>
      </w:tr>
    </w:tbl>
    <w:p>
      <w:pPr>
        <w:widowControl/>
        <w:shd w:val="clear" w:color="auto" w:fill="FFFFFF"/>
        <w:spacing w:line="400" w:lineRule="atLeast"/>
        <w:jc w:val="left"/>
        <w:rPr>
          <w:rFonts w:hint="eastAsia" w:ascii="微软雅黑" w:hAnsi="微软雅黑" w:eastAsia="微软雅黑" w:cs="宋体"/>
          <w:color w:val="0000FF"/>
          <w:spacing w:val="4"/>
          <w:kern w:val="0"/>
          <w:szCs w:val="21"/>
          <w:lang w:eastAsia="zh-CN"/>
        </w:rPr>
      </w:pPr>
    </w:p>
    <w:p>
      <w:pPr>
        <w:tabs>
          <w:tab w:val="left" w:pos="7536"/>
        </w:tabs>
        <w:bidi w:val="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ab/>
      </w:r>
    </w:p>
    <w:p>
      <w:pPr>
        <w:widowControl/>
        <w:shd w:val="clear" w:color="auto" w:fill="FFFFFF"/>
        <w:spacing w:line="400" w:lineRule="atLeast"/>
        <w:ind w:left="1947" w:leftChars="200" w:hanging="1527" w:hangingChars="700"/>
        <w:jc w:val="left"/>
        <w:rPr>
          <w:rFonts w:hint="eastAsia" w:ascii="微软雅黑" w:hAnsi="微软雅黑" w:eastAsia="微软雅黑" w:cs="宋体"/>
          <w:spacing w:val="4"/>
          <w:kern w:val="0"/>
          <w:szCs w:val="21"/>
          <w:lang w:val="en-US" w:eastAsia="zh-CN"/>
        </w:rPr>
      </w:pPr>
      <w:r>
        <w:rPr>
          <w:rFonts w:hint="eastAsia" w:ascii="微软雅黑" w:hAnsi="微软雅黑" w:eastAsia="微软雅黑" w:cs="宋体"/>
          <w:b/>
          <w:spacing w:val="4"/>
          <w:kern w:val="0"/>
          <w:szCs w:val="21"/>
        </w:rPr>
        <w:t>招标内容：</w:t>
      </w:r>
      <w:r>
        <w:rPr>
          <w:rFonts w:hint="eastAsia" w:ascii="微软雅黑" w:hAnsi="微软雅黑" w:eastAsia="微软雅黑" w:cs="宋体"/>
          <w:spacing w:val="4"/>
          <w:kern w:val="0"/>
          <w:szCs w:val="21"/>
        </w:rPr>
        <w:t>   1、以青岛、威海文登、烟台龙口、海阳、聊城、江阴、靖江、无锡、东莞、长沙、沧州、诸城为启运地送达到全国各地指定目的地</w:t>
      </w:r>
      <w:r>
        <w:rPr>
          <w:rFonts w:hint="eastAsia" w:ascii="微软雅黑" w:hAnsi="微软雅黑" w:eastAsia="微软雅黑" w:cs="宋体"/>
          <w:spacing w:val="4"/>
          <w:kern w:val="0"/>
          <w:szCs w:val="21"/>
          <w:lang w:val="en-US" w:eastAsia="zh-CN"/>
        </w:rPr>
        <w:t>。始发地非青岛的，运费按青岛为始发地的每公里中标价格核算；</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w:t>
      </w:r>
      <w:r>
        <w:rPr>
          <w:rFonts w:hint="eastAsia" w:ascii="微软雅黑" w:hAnsi="微软雅黑" w:eastAsia="微软雅黑" w:cs="宋体"/>
          <w:spacing w:val="4"/>
          <w:kern w:val="0"/>
          <w:szCs w:val="21"/>
          <w:lang w:val="en-US" w:eastAsia="zh-CN"/>
        </w:rPr>
        <w:t>2</w:t>
      </w:r>
      <w:r>
        <w:rPr>
          <w:rFonts w:hint="eastAsia" w:ascii="微软雅黑" w:hAnsi="微软雅黑" w:eastAsia="微软雅黑" w:cs="宋体"/>
          <w:spacing w:val="4"/>
          <w:kern w:val="0"/>
          <w:szCs w:val="21"/>
        </w:rPr>
        <w:t>、运输物资为畜牧机械养殖设备及配件；</w:t>
      </w:r>
    </w:p>
    <w:p>
      <w:pPr>
        <w:widowControl/>
        <w:shd w:val="clear" w:color="auto" w:fill="FFFFFF"/>
        <w:spacing w:line="400" w:lineRule="atLeast"/>
        <w:ind w:firstLine="420"/>
        <w:jc w:val="left"/>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 xml:space="preserve">              </w:t>
      </w:r>
      <w:r>
        <w:rPr>
          <w:rFonts w:hint="eastAsia" w:ascii="微软雅黑" w:hAnsi="微软雅黑" w:eastAsia="微软雅黑" w:cs="宋体"/>
          <w:spacing w:val="4"/>
          <w:kern w:val="0"/>
          <w:szCs w:val="21"/>
          <w:lang w:val="en-US" w:eastAsia="zh-CN"/>
        </w:rPr>
        <w:t xml:space="preserve"> 3</w:t>
      </w:r>
      <w:r>
        <w:rPr>
          <w:rFonts w:hint="eastAsia" w:ascii="微软雅黑" w:hAnsi="微软雅黑" w:eastAsia="微软雅黑" w:cs="宋体"/>
          <w:spacing w:val="4"/>
          <w:kern w:val="0"/>
          <w:szCs w:val="21"/>
        </w:rPr>
        <w:t>、投标人可以对其中一条线或多条线进行投标；</w:t>
      </w:r>
    </w:p>
    <w:p>
      <w:pPr>
        <w:widowControl/>
        <w:shd w:val="clear" w:color="auto" w:fill="FFFFFF"/>
        <w:spacing w:line="400" w:lineRule="atLeast"/>
        <w:ind w:left="2164" w:leftChars="200" w:hanging="1744" w:hangingChars="800"/>
        <w:jc w:val="left"/>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 xml:space="preserve">            </w:t>
      </w:r>
      <w:r>
        <w:rPr>
          <w:rFonts w:hint="eastAsia" w:ascii="微软雅黑" w:hAnsi="微软雅黑" w:eastAsia="微软雅黑" w:cs="宋体"/>
          <w:spacing w:val="4"/>
          <w:kern w:val="0"/>
          <w:szCs w:val="21"/>
          <w:lang w:val="en-US" w:eastAsia="zh-CN"/>
        </w:rPr>
        <w:t>4</w:t>
      </w:r>
      <w:r>
        <w:rPr>
          <w:rFonts w:hint="eastAsia" w:ascii="微软雅黑" w:hAnsi="微软雅黑" w:eastAsia="微软雅黑" w:cs="宋体"/>
          <w:spacing w:val="4"/>
          <w:kern w:val="0"/>
          <w:szCs w:val="21"/>
        </w:rPr>
        <w:t>、启用网上竞标模式，承运商无需到现场开标，系统具体操作详见指导手册。</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b/>
          <w:spacing w:val="4"/>
          <w:kern w:val="0"/>
          <w:szCs w:val="21"/>
        </w:rPr>
        <w:t>参与资格：</w:t>
      </w:r>
      <w:r>
        <w:rPr>
          <w:rFonts w:hint="eastAsia" w:ascii="微软雅黑" w:hAnsi="微软雅黑" w:eastAsia="微软雅黑" w:cs="宋体"/>
          <w:spacing w:val="4"/>
          <w:kern w:val="0"/>
          <w:szCs w:val="21"/>
        </w:rPr>
        <w:t>   1、投标人必须是具有独立法人资格的物流（运输）专业企业；</w:t>
      </w:r>
    </w:p>
    <w:p>
      <w:pPr>
        <w:widowControl/>
        <w:shd w:val="clear" w:color="auto" w:fill="FFFFFF"/>
        <w:spacing w:line="400" w:lineRule="atLeast"/>
        <w:ind w:left="1736" w:leftChars="100" w:hanging="1526" w:hangingChars="7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2、投标人必须有从事道路经营许可证，并且已从事道路经营3年及以上的经验；</w:t>
      </w:r>
    </w:p>
    <w:p>
      <w:pPr>
        <w:widowControl/>
        <w:shd w:val="clear" w:color="auto" w:fill="FFFFFF"/>
        <w:ind w:left="2063" w:leftChars="100" w:hanging="1853" w:hangingChars="85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3、注册资金在500万元以上，并在中标后可提供</w:t>
      </w:r>
      <w:r>
        <w:rPr>
          <w:rFonts w:ascii="微软雅黑" w:hAnsi="微软雅黑" w:eastAsia="微软雅黑" w:cs="宋体"/>
          <w:spacing w:val="4"/>
          <w:kern w:val="0"/>
          <w:szCs w:val="21"/>
        </w:rPr>
        <w:t>10-</w:t>
      </w:r>
      <w:r>
        <w:rPr>
          <w:rFonts w:hint="eastAsia" w:ascii="微软雅黑" w:hAnsi="微软雅黑" w:eastAsia="微软雅黑" w:cs="宋体"/>
          <w:spacing w:val="4"/>
          <w:kern w:val="0"/>
          <w:szCs w:val="21"/>
        </w:rPr>
        <w:t>50万元的履约保证金（在招标人处履约保证金10万元以上的投标人，可以作为本次投标的部分保证金签订承诺函）；</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4、投标人需出示为运输货物购买大额保险合同复印件；</w:t>
      </w:r>
    </w:p>
    <w:p>
      <w:pPr>
        <w:widowControl/>
        <w:shd w:val="clear" w:color="auto" w:fill="FFFFFF"/>
        <w:spacing w:line="400" w:lineRule="atLeast"/>
        <w:ind w:left="2067" w:leftChars="5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5、投标人必须具备从接受订单后4小时内调度车辆到位的能力，</w:t>
      </w:r>
      <w:r>
        <w:rPr>
          <w:rFonts w:hint="eastAsia" w:ascii="微软雅黑" w:hAnsi="微软雅黑" w:eastAsia="微软雅黑"/>
          <w:spacing w:val="8"/>
          <w:shd w:val="clear" w:color="auto" w:fill="FFFFFF"/>
        </w:rPr>
        <w:t>且能够在我司各旺销节点满足平时至少5倍以上运力</w:t>
      </w:r>
      <w:r>
        <w:rPr>
          <w:rFonts w:hint="eastAsia" w:ascii="微软雅黑" w:hAnsi="微软雅黑" w:eastAsia="微软雅黑" w:cs="宋体"/>
          <w:spacing w:val="4"/>
          <w:kern w:val="0"/>
          <w:szCs w:val="21"/>
        </w:rPr>
        <w:t>；</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6、投标人要有自有车辆及挂靠协议车辆。</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7、投标人注册地不在大牧人公司所在地，必须同时具备以下条件：</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15"/>
          <w:kern w:val="0"/>
          <w:szCs w:val="21"/>
        </w:rPr>
        <w:t>                            </w:t>
      </w:r>
      <w:r>
        <w:rPr>
          <w:rFonts w:hint="eastAsia" w:ascii="微软雅黑" w:hAnsi="微软雅黑" w:eastAsia="微软雅黑" w:cs="宋体"/>
          <w:spacing w:val="4"/>
          <w:kern w:val="0"/>
          <w:szCs w:val="21"/>
        </w:rPr>
        <w:t>A、在当地必须有分公司或办事处；</w:t>
      </w:r>
    </w:p>
    <w:p>
      <w:pPr>
        <w:widowControl/>
        <w:shd w:val="clear" w:color="auto" w:fill="FFFFFF"/>
        <w:spacing w:line="400" w:lineRule="atLeast"/>
        <w:ind w:left="2608" w:leftChars="100" w:hanging="2398" w:hangingChars="11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B、分公司或办事处有固定办公地点和长驻管理人员（分公司需要提供总公司的授权书）；</w:t>
      </w:r>
    </w:p>
    <w:p>
      <w:pPr>
        <w:widowControl/>
        <w:shd w:val="clear" w:color="auto" w:fill="FFFFFF"/>
        <w:spacing w:line="400" w:lineRule="atLeast"/>
        <w:ind w:firstLine="420"/>
        <w:jc w:val="left"/>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                    C、分公司一切风险必须由总公司承担；</w:t>
      </w:r>
    </w:p>
    <w:p>
      <w:pPr>
        <w:widowControl/>
        <w:shd w:val="clear" w:color="auto" w:fill="FFFFFF"/>
        <w:spacing w:line="400" w:lineRule="atLeast"/>
        <w:ind w:left="2172" w:leftChars="10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xml:space="preserve">                 </w:t>
      </w:r>
      <w:r>
        <w:rPr>
          <w:rFonts w:ascii="微软雅黑" w:hAnsi="微软雅黑" w:eastAsia="微软雅黑" w:cs="宋体"/>
          <w:spacing w:val="4"/>
          <w:kern w:val="0"/>
          <w:szCs w:val="21"/>
        </w:rPr>
        <w:t>D</w:t>
      </w:r>
      <w:r>
        <w:rPr>
          <w:rFonts w:hint="eastAsia" w:ascii="微软雅黑" w:hAnsi="微软雅黑" w:eastAsia="微软雅黑" w:cs="宋体"/>
          <w:spacing w:val="4"/>
          <w:kern w:val="0"/>
          <w:szCs w:val="21"/>
        </w:rPr>
        <w:t>、投标人注册地不在大牧人公司所在地，以上条件内容附在商务标中。</w:t>
      </w:r>
    </w:p>
    <w:p>
      <w:pPr>
        <w:widowControl/>
        <w:shd w:val="clear" w:color="auto" w:fill="FFFFFF"/>
        <w:spacing w:line="400" w:lineRule="atLeast"/>
        <w:ind w:left="2172" w:leftChars="10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8、 投标人必须能提供可抵扣的、国家税务部门统一的9%货物运输行业增值税专用发票；</w:t>
      </w:r>
    </w:p>
    <w:p>
      <w:pPr>
        <w:widowControl/>
        <w:shd w:val="clear" w:color="auto" w:fill="FFFFFF"/>
        <w:spacing w:line="400" w:lineRule="atLeast"/>
        <w:ind w:firstLine="42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9、 投标人必须接受运费月结方式；</w:t>
      </w:r>
    </w:p>
    <w:p>
      <w:pPr>
        <w:widowControl/>
        <w:shd w:val="clear" w:color="auto" w:fill="FFFFFF"/>
        <w:spacing w:line="400" w:lineRule="atLeast"/>
        <w:ind w:left="2172" w:leftChars="10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10、 投标人须具备抗运输风险能力和运输质量保障能力，承担在运输中造成的损失；</w:t>
      </w:r>
    </w:p>
    <w:p>
      <w:pPr>
        <w:widowControl/>
        <w:shd w:val="clear" w:color="auto" w:fill="FFFFFF"/>
        <w:spacing w:line="400" w:lineRule="atLeast"/>
        <w:ind w:left="2172" w:leftChars="10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11、投标人必须接受大牧人公司运作考核制度，并且达到各项考核指标。</w:t>
      </w:r>
    </w:p>
    <w:p>
      <w:pPr>
        <w:widowControl/>
        <w:shd w:val="clear" w:color="auto" w:fill="FFFFFF"/>
        <w:spacing w:line="400" w:lineRule="atLeast"/>
        <w:ind w:left="2172" w:leftChars="100" w:hanging="1962" w:hanging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12、投标人须缴纳投标保证金5万元人民币/标的，中标后可以自动转入履约保证金中同时按招标人合同格式文本签订运输合同。</w:t>
      </w:r>
    </w:p>
    <w:p>
      <w:pPr>
        <w:widowControl/>
        <w:shd w:val="clear" w:color="auto" w:fill="FFFFFF"/>
        <w:spacing w:line="400" w:lineRule="atLeast"/>
        <w:ind w:firstLine="420"/>
        <w:jc w:val="left"/>
        <w:rPr>
          <w:rFonts w:ascii="微软雅黑" w:hAnsi="微软雅黑" w:eastAsia="微软雅黑" w:cs="宋体"/>
          <w:color w:val="auto"/>
          <w:spacing w:val="-15"/>
          <w:kern w:val="0"/>
          <w:szCs w:val="21"/>
        </w:rPr>
      </w:pPr>
      <w:r>
        <w:rPr>
          <w:rFonts w:hint="eastAsia" w:ascii="微软雅黑" w:hAnsi="微软雅黑" w:eastAsia="微软雅黑" w:cs="宋体"/>
          <w:spacing w:val="4"/>
          <w:kern w:val="0"/>
          <w:szCs w:val="21"/>
        </w:rPr>
        <w:t xml:space="preserve">             </w:t>
      </w:r>
      <w:r>
        <w:rPr>
          <w:rFonts w:hint="eastAsia" w:ascii="微软雅黑" w:hAnsi="微软雅黑" w:eastAsia="微软雅黑" w:cs="宋体"/>
          <w:color w:val="auto"/>
          <w:spacing w:val="4"/>
          <w:kern w:val="0"/>
          <w:szCs w:val="21"/>
        </w:rPr>
        <w:t xml:space="preserve"> 13、不接受两家及以上投标人联合投标。</w:t>
      </w:r>
    </w:p>
    <w:p>
      <w:pPr>
        <w:widowControl/>
        <w:shd w:val="clear" w:color="auto" w:fill="FFFFFF"/>
        <w:spacing w:line="400" w:lineRule="atLeast"/>
        <w:ind w:left="1737" w:leftChars="100" w:hanging="1527" w:hangingChars="700"/>
        <w:jc w:val="left"/>
        <w:rPr>
          <w:rFonts w:ascii="微软雅黑" w:hAnsi="微软雅黑" w:eastAsia="微软雅黑" w:cs="宋体"/>
          <w:color w:val="auto"/>
          <w:spacing w:val="-15"/>
          <w:kern w:val="0"/>
          <w:szCs w:val="21"/>
        </w:rPr>
      </w:pPr>
      <w:r>
        <w:rPr>
          <w:rFonts w:hint="eastAsia" w:ascii="微软雅黑" w:hAnsi="微软雅黑" w:eastAsia="微软雅黑" w:cs="宋体"/>
          <w:b/>
          <w:color w:val="auto"/>
          <w:spacing w:val="4"/>
          <w:kern w:val="0"/>
          <w:szCs w:val="21"/>
        </w:rPr>
        <w:t>资格预审资料：</w:t>
      </w:r>
      <w:r>
        <w:rPr>
          <w:rFonts w:hint="eastAsia" w:ascii="微软雅黑" w:hAnsi="微软雅黑" w:eastAsia="微软雅黑" w:cs="宋体"/>
          <w:color w:val="auto"/>
          <w:spacing w:val="4"/>
          <w:kern w:val="0"/>
          <w:szCs w:val="21"/>
        </w:rPr>
        <w:t> 投标人报名时应在规定时间内提交以下</w:t>
      </w:r>
      <w:r>
        <w:rPr>
          <w:rFonts w:hint="eastAsia" w:ascii="微软雅黑" w:hAnsi="微软雅黑" w:eastAsia="微软雅黑" w:cs="宋体"/>
          <w:color w:val="auto"/>
          <w:spacing w:val="4"/>
          <w:kern w:val="0"/>
          <w:szCs w:val="21"/>
          <w:lang w:eastAsia="zh-CN"/>
        </w:rPr>
        <w:t>在有效期内的</w:t>
      </w:r>
      <w:r>
        <w:rPr>
          <w:rFonts w:hint="eastAsia" w:ascii="微软雅黑" w:hAnsi="微软雅黑" w:eastAsia="微软雅黑" w:cs="宋体"/>
          <w:color w:val="auto"/>
          <w:spacing w:val="4"/>
          <w:kern w:val="0"/>
          <w:szCs w:val="21"/>
        </w:rPr>
        <w:t>资格证明文件及资格预审申请书：</w:t>
      </w:r>
    </w:p>
    <w:p>
      <w:pPr>
        <w:widowControl/>
        <w:shd w:val="clear" w:color="auto" w:fill="FFFFFF"/>
        <w:spacing w:line="400" w:lineRule="atLeast"/>
        <w:ind w:left="1820" w:hanging="1820"/>
        <w:jc w:val="left"/>
        <w:rPr>
          <w:rFonts w:hint="eastAsia" w:ascii="微软雅黑" w:hAnsi="微软雅黑" w:eastAsia="微软雅黑" w:cs="宋体"/>
          <w:b/>
          <w:bCs/>
          <w:color w:val="auto"/>
          <w:spacing w:val="-15"/>
          <w:kern w:val="0"/>
          <w:sz w:val="20"/>
          <w:szCs w:val="20"/>
          <w:lang w:eastAsia="zh-CN"/>
        </w:rPr>
      </w:pPr>
      <w:r>
        <w:rPr>
          <w:rFonts w:hint="eastAsia" w:ascii="微软雅黑" w:hAnsi="微软雅黑" w:eastAsia="微软雅黑" w:cs="宋体"/>
          <w:color w:val="auto"/>
          <w:spacing w:val="4"/>
          <w:kern w:val="0"/>
          <w:szCs w:val="21"/>
        </w:rPr>
        <w:t>                     A、业务授权书、营业执照（三证合一）、法人身份证复印件、道路运输许可证、货物运输业增值税专用发票票样</w:t>
      </w:r>
      <w:r>
        <w:rPr>
          <w:rFonts w:hint="eastAsia" w:ascii="微软雅黑" w:hAnsi="微软雅黑" w:eastAsia="微软雅黑" w:cs="宋体"/>
          <w:color w:val="auto"/>
          <w:spacing w:val="4"/>
          <w:kern w:val="0"/>
          <w:szCs w:val="21"/>
          <w:lang w:eastAsia="zh-CN"/>
        </w:rPr>
        <w:t>、</w:t>
      </w:r>
      <w:r>
        <w:rPr>
          <w:rFonts w:hint="eastAsia" w:ascii="微软雅黑" w:hAnsi="微软雅黑" w:eastAsia="微软雅黑" w:cs="宋体"/>
          <w:color w:val="auto"/>
          <w:spacing w:val="4"/>
          <w:kern w:val="0"/>
          <w:szCs w:val="21"/>
        </w:rPr>
        <w:t>银行资信证明复印件并加盖公章</w:t>
      </w:r>
      <w:r>
        <w:rPr>
          <w:rFonts w:hint="eastAsia" w:ascii="微软雅黑" w:hAnsi="微软雅黑" w:eastAsia="微软雅黑" w:cs="宋体"/>
          <w:color w:val="auto"/>
          <w:spacing w:val="4"/>
          <w:kern w:val="0"/>
          <w:szCs w:val="21"/>
          <w:lang w:eastAsia="zh-CN"/>
        </w:rPr>
        <w:t>（</w:t>
      </w:r>
      <w:r>
        <w:rPr>
          <w:rFonts w:hint="eastAsia" w:ascii="微软雅黑" w:hAnsi="微软雅黑" w:eastAsia="微软雅黑" w:cs="宋体"/>
          <w:b/>
          <w:bCs/>
          <w:color w:val="auto"/>
          <w:spacing w:val="4"/>
          <w:kern w:val="0"/>
          <w:sz w:val="18"/>
          <w:szCs w:val="18"/>
          <w:lang w:eastAsia="zh-CN"/>
        </w:rPr>
        <w:t>注：</w:t>
      </w:r>
      <w:r>
        <w:rPr>
          <w:rFonts w:hint="eastAsia" w:ascii="微软雅黑" w:hAnsi="微软雅黑" w:eastAsia="微软雅黑" w:cs="宋体"/>
          <w:b/>
          <w:bCs/>
          <w:color w:val="auto"/>
          <w:spacing w:val="4"/>
          <w:kern w:val="0"/>
          <w:sz w:val="18"/>
          <w:szCs w:val="18"/>
        </w:rPr>
        <w:t>银行资信证明</w:t>
      </w:r>
      <w:r>
        <w:rPr>
          <w:rFonts w:hint="eastAsia" w:ascii="微软雅黑" w:hAnsi="微软雅黑" w:eastAsia="微软雅黑" w:cs="宋体"/>
          <w:b/>
          <w:bCs/>
          <w:color w:val="auto"/>
          <w:spacing w:val="4"/>
          <w:kern w:val="0"/>
          <w:sz w:val="18"/>
          <w:szCs w:val="18"/>
          <w:lang w:eastAsia="zh-CN"/>
        </w:rPr>
        <w:t>若不能按时提供，可在购买标书前提供</w:t>
      </w:r>
      <w:r>
        <w:rPr>
          <w:rFonts w:hint="eastAsia" w:ascii="微软雅黑" w:hAnsi="微软雅黑" w:eastAsia="微软雅黑" w:cs="宋体"/>
          <w:color w:val="auto"/>
          <w:spacing w:val="4"/>
          <w:kern w:val="0"/>
          <w:szCs w:val="21"/>
          <w:lang w:eastAsia="zh-CN"/>
        </w:rPr>
        <w:t>）</w:t>
      </w:r>
      <w:r>
        <w:rPr>
          <w:rFonts w:hint="eastAsia" w:ascii="微软雅黑" w:hAnsi="微软雅黑" w:eastAsia="微软雅黑" w:cs="宋体"/>
          <w:b/>
          <w:bCs/>
          <w:color w:val="auto"/>
          <w:spacing w:val="4"/>
          <w:kern w:val="0"/>
          <w:sz w:val="20"/>
          <w:szCs w:val="20"/>
          <w:lang w:eastAsia="zh-CN"/>
        </w:rPr>
        <w:t>。</w:t>
      </w:r>
    </w:p>
    <w:p>
      <w:pPr>
        <w:widowControl/>
        <w:shd w:val="clear" w:color="auto" w:fill="FFFFFF"/>
        <w:spacing w:line="400" w:lineRule="atLeast"/>
        <w:ind w:left="1902" w:leftChars="854" w:hanging="109" w:hangingChars="50"/>
        <w:jc w:val="left"/>
        <w:rPr>
          <w:rFonts w:ascii="微软雅黑" w:hAnsi="微软雅黑" w:eastAsia="微软雅黑" w:cs="宋体"/>
          <w:color w:val="auto"/>
          <w:spacing w:val="4"/>
          <w:kern w:val="0"/>
          <w:szCs w:val="21"/>
        </w:rPr>
      </w:pPr>
      <w:r>
        <w:rPr>
          <w:rFonts w:hint="eastAsia" w:ascii="微软雅黑" w:hAnsi="微软雅黑" w:eastAsia="微软雅黑" w:cs="宋体"/>
          <w:color w:val="auto"/>
          <w:spacing w:val="4"/>
          <w:kern w:val="0"/>
          <w:szCs w:val="21"/>
        </w:rPr>
        <w:t> B、需提供单位车辆一览表（全部车辆列表附行驶证复印件、车辆交强险</w:t>
      </w:r>
      <w:r>
        <w:rPr>
          <w:rFonts w:hint="eastAsia" w:ascii="微软雅黑" w:hAnsi="微软雅黑" w:eastAsia="微软雅黑" w:cs="宋体"/>
          <w:color w:val="auto"/>
          <w:spacing w:val="4"/>
          <w:kern w:val="0"/>
          <w:szCs w:val="21"/>
          <w:lang w:eastAsia="zh-CN"/>
        </w:rPr>
        <w:t>、货物险</w:t>
      </w:r>
      <w:r>
        <w:rPr>
          <w:rFonts w:hint="eastAsia" w:ascii="微软雅黑" w:hAnsi="微软雅黑" w:eastAsia="微软雅黑" w:cs="宋体"/>
          <w:color w:val="auto"/>
          <w:spacing w:val="4"/>
          <w:kern w:val="0"/>
          <w:szCs w:val="21"/>
        </w:rPr>
        <w:t>）；</w:t>
      </w:r>
    </w:p>
    <w:p>
      <w:pPr>
        <w:widowControl/>
        <w:shd w:val="clear" w:color="auto" w:fill="FFFFFF"/>
        <w:spacing w:line="400" w:lineRule="atLeast"/>
        <w:ind w:left="1902" w:leftChars="854" w:hanging="109" w:hangingChars="50"/>
        <w:jc w:val="left"/>
        <w:rPr>
          <w:rFonts w:ascii="微软雅黑" w:hAnsi="微软雅黑" w:eastAsia="微软雅黑" w:cs="宋体"/>
          <w:color w:val="auto"/>
          <w:spacing w:val="-15"/>
          <w:kern w:val="0"/>
          <w:szCs w:val="21"/>
        </w:rPr>
      </w:pPr>
      <w:r>
        <w:rPr>
          <w:rFonts w:hint="eastAsia" w:ascii="微软雅黑" w:hAnsi="微软雅黑" w:eastAsia="微软雅黑" w:cs="宋体"/>
          <w:color w:val="auto"/>
          <w:spacing w:val="4"/>
          <w:kern w:val="0"/>
          <w:szCs w:val="21"/>
        </w:rPr>
        <w:t>C、GPS定位系统及可供查询地图的公共账号</w:t>
      </w:r>
    </w:p>
    <w:p>
      <w:pPr>
        <w:widowControl/>
        <w:shd w:val="clear" w:color="auto" w:fill="FFFFFF"/>
        <w:spacing w:line="400" w:lineRule="atLeast"/>
        <w:ind w:left="1902" w:leftChars="854" w:hanging="109" w:hangingChars="50"/>
        <w:jc w:val="left"/>
        <w:rPr>
          <w:rFonts w:ascii="微软雅黑" w:hAnsi="微软雅黑" w:eastAsia="微软雅黑" w:cs="宋体"/>
          <w:spacing w:val="4"/>
          <w:kern w:val="0"/>
          <w:szCs w:val="21"/>
          <w:highlight w:val="yellow"/>
        </w:rPr>
      </w:pPr>
      <w:r>
        <w:rPr>
          <w:rFonts w:hint="eastAsia" w:ascii="微软雅黑" w:hAnsi="微软雅黑" w:eastAsia="微软雅黑" w:cs="宋体"/>
          <w:spacing w:val="4"/>
          <w:kern w:val="0"/>
          <w:szCs w:val="21"/>
        </w:rPr>
        <w:t>D、投标人公司介绍材料。含近三年的主要业绩（与其他公司合作的合同复印件首页末页，期限。区域等）</w:t>
      </w:r>
    </w:p>
    <w:p>
      <w:pPr>
        <w:widowControl/>
        <w:shd w:val="clear" w:color="auto" w:fill="FFFFFF"/>
        <w:spacing w:line="400" w:lineRule="atLeast"/>
        <w:ind w:left="1844" w:leftChars="878"/>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E、2</w:t>
      </w:r>
      <w:r>
        <w:rPr>
          <w:rFonts w:ascii="微软雅黑" w:hAnsi="微软雅黑" w:eastAsia="微软雅黑" w:cs="宋体"/>
          <w:spacing w:val="4"/>
          <w:kern w:val="0"/>
          <w:szCs w:val="21"/>
        </w:rPr>
        <w:t>02</w:t>
      </w:r>
      <w:r>
        <w:rPr>
          <w:rFonts w:hint="eastAsia" w:ascii="微软雅黑" w:hAnsi="微软雅黑" w:eastAsia="微软雅黑" w:cs="宋体"/>
          <w:spacing w:val="4"/>
          <w:kern w:val="0"/>
          <w:szCs w:val="21"/>
        </w:rPr>
        <w:t>0年</w:t>
      </w:r>
      <w:r>
        <w:rPr>
          <w:rFonts w:hint="eastAsia" w:ascii="微软雅黑" w:hAnsi="微软雅黑" w:eastAsia="微软雅黑" w:cs="宋体"/>
          <w:spacing w:val="4"/>
          <w:kern w:val="0"/>
          <w:szCs w:val="21"/>
          <w:lang w:eastAsia="zh-CN"/>
        </w:rPr>
        <w:t>审计报告，</w:t>
      </w:r>
      <w:r>
        <w:rPr>
          <w:rFonts w:hint="eastAsia" w:ascii="微软雅黑" w:hAnsi="微软雅黑" w:eastAsia="微软雅黑" w:cs="宋体"/>
          <w:spacing w:val="4"/>
          <w:kern w:val="0"/>
          <w:szCs w:val="21"/>
        </w:rPr>
        <w:t>202</w:t>
      </w:r>
      <w:r>
        <w:rPr>
          <w:rFonts w:hint="eastAsia" w:ascii="微软雅黑" w:hAnsi="微软雅黑" w:eastAsia="微软雅黑" w:cs="宋体"/>
          <w:spacing w:val="4"/>
          <w:kern w:val="0"/>
          <w:szCs w:val="21"/>
          <w:lang w:val="en-US" w:eastAsia="zh-CN"/>
        </w:rPr>
        <w:t>1年最新一期的</w:t>
      </w:r>
      <w:r>
        <w:rPr>
          <w:rFonts w:hint="eastAsia" w:ascii="微软雅黑" w:hAnsi="微软雅黑" w:eastAsia="微软雅黑" w:cs="宋体"/>
          <w:spacing w:val="4"/>
          <w:kern w:val="0"/>
          <w:szCs w:val="21"/>
        </w:rPr>
        <w:t>资产负债表、利润表；</w:t>
      </w:r>
    </w:p>
    <w:p>
      <w:pPr>
        <w:widowControl/>
        <w:shd w:val="clear" w:color="auto" w:fill="FFFFFF"/>
        <w:spacing w:line="400" w:lineRule="atLeast"/>
        <w:ind w:left="1" w:firstLine="1839" w:firstLineChars="844"/>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F、现阶段和过去三年由合同引起的诉讼和仲裁情况；</w:t>
      </w:r>
    </w:p>
    <w:p>
      <w:pPr>
        <w:widowControl/>
        <w:shd w:val="clear" w:color="auto" w:fill="FFFFFF"/>
        <w:spacing w:line="400" w:lineRule="atLeast"/>
        <w:ind w:left="1902" w:hanging="59"/>
        <w:jc w:val="left"/>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G、近三年获得的荣誉评书、奖项和运输管理规定的证明材料。</w:t>
      </w:r>
    </w:p>
    <w:p>
      <w:pPr>
        <w:widowControl/>
        <w:shd w:val="clear" w:color="auto" w:fill="FFFFFF"/>
        <w:spacing w:line="400" w:lineRule="atLeast"/>
        <w:ind w:left="1902" w:hanging="59"/>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H、《干线运输承运商资格预审基本情况调查表》（</w:t>
      </w:r>
      <w:r>
        <w:rPr>
          <w:rFonts w:ascii="微软雅黑" w:hAnsi="微软雅黑" w:eastAsia="微软雅黑" w:cs="宋体"/>
          <w:spacing w:val="4"/>
          <w:kern w:val="0"/>
          <w:szCs w:val="21"/>
        </w:rPr>
        <w:t>详见</w:t>
      </w:r>
      <w:r>
        <w:rPr>
          <w:rFonts w:hint="eastAsia" w:ascii="微软雅黑" w:hAnsi="微软雅黑" w:eastAsia="微软雅黑" w:cs="宋体"/>
          <w:spacing w:val="4"/>
          <w:kern w:val="0"/>
          <w:szCs w:val="21"/>
        </w:rPr>
        <w:t>附件一）</w:t>
      </w:r>
      <w:r>
        <w:rPr>
          <w:rFonts w:hint="eastAsia" w:ascii="微软雅黑" w:hAnsi="微软雅黑" w:eastAsia="微软雅黑" w:cs="宋体"/>
          <w:spacing w:val="-15"/>
          <w:kern w:val="0"/>
          <w:szCs w:val="21"/>
        </w:rPr>
        <w:t>。</w:t>
      </w:r>
    </w:p>
    <w:p>
      <w:pPr>
        <w:spacing w:line="360" w:lineRule="auto"/>
        <w:ind w:left="1737" w:leftChars="100" w:hanging="1527" w:hangingChars="700"/>
        <w:rPr>
          <w:color w:val="auto"/>
        </w:rPr>
      </w:pPr>
      <w:r>
        <w:rPr>
          <w:rFonts w:hint="eastAsia" w:ascii="微软雅黑" w:hAnsi="微软雅黑" w:eastAsia="微软雅黑" w:cs="宋体"/>
          <w:b/>
          <w:spacing w:val="4"/>
          <w:kern w:val="0"/>
          <w:szCs w:val="21"/>
        </w:rPr>
        <w:t>预审资料递交：</w:t>
      </w:r>
      <w:r>
        <w:rPr>
          <w:rFonts w:hint="eastAsia" w:ascii="微软雅黑" w:hAnsi="微软雅黑" w:eastAsia="微软雅黑" w:cs="宋体"/>
          <w:spacing w:val="4"/>
          <w:kern w:val="0"/>
          <w:szCs w:val="21"/>
        </w:rPr>
        <w:t>  递交预审资料的截止时间：2021年12月</w:t>
      </w:r>
      <w:r>
        <w:rPr>
          <w:rFonts w:hint="eastAsia" w:ascii="微软雅黑" w:hAnsi="微软雅黑" w:eastAsia="微软雅黑" w:cs="宋体"/>
          <w:spacing w:val="4"/>
          <w:kern w:val="0"/>
          <w:szCs w:val="21"/>
          <w:lang w:val="en-US" w:eastAsia="zh-CN"/>
        </w:rPr>
        <w:t>3</w:t>
      </w:r>
      <w:r>
        <w:rPr>
          <w:rFonts w:hint="eastAsia" w:ascii="微软雅黑" w:hAnsi="微软雅黑" w:eastAsia="微软雅黑" w:cs="宋体"/>
          <w:spacing w:val="4"/>
          <w:kern w:val="0"/>
          <w:szCs w:val="21"/>
        </w:rPr>
        <w:t>日</w:t>
      </w:r>
      <w:r>
        <w:rPr>
          <w:rFonts w:hint="eastAsia" w:ascii="微软雅黑" w:hAnsi="微软雅黑" w:eastAsia="微软雅黑" w:cs="宋体"/>
          <w:spacing w:val="4"/>
          <w:kern w:val="0"/>
          <w:szCs w:val="21"/>
          <w:lang w:eastAsia="zh-CN"/>
        </w:rPr>
        <w:t>下</w:t>
      </w:r>
      <w:r>
        <w:rPr>
          <w:rFonts w:hint="eastAsia" w:ascii="微软雅黑" w:hAnsi="微软雅黑" w:eastAsia="微软雅黑" w:cs="宋体"/>
          <w:spacing w:val="4"/>
          <w:kern w:val="0"/>
          <w:szCs w:val="21"/>
        </w:rPr>
        <w:t>午</w:t>
      </w:r>
      <w:r>
        <w:rPr>
          <w:rFonts w:hint="eastAsia" w:ascii="微软雅黑" w:hAnsi="微软雅黑" w:eastAsia="微软雅黑" w:cs="宋体"/>
          <w:spacing w:val="4"/>
          <w:kern w:val="0"/>
          <w:szCs w:val="21"/>
          <w:lang w:val="en-US" w:eastAsia="zh-CN"/>
        </w:rPr>
        <w:t>4</w:t>
      </w:r>
      <w:r>
        <w:rPr>
          <w:rFonts w:hint="eastAsia" w:ascii="微软雅黑" w:hAnsi="微软雅黑" w:eastAsia="微软雅黑" w:cs="宋体"/>
          <w:spacing w:val="4"/>
          <w:kern w:val="0"/>
          <w:szCs w:val="21"/>
        </w:rPr>
        <w:t>点，在规定截止时</w:t>
      </w:r>
      <w:r>
        <w:rPr>
          <w:rFonts w:hint="eastAsia" w:ascii="微软雅黑" w:hAnsi="微软雅黑" w:eastAsia="微软雅黑" w:cs="宋体"/>
          <w:color w:val="auto"/>
          <w:spacing w:val="4"/>
          <w:kern w:val="0"/>
          <w:szCs w:val="21"/>
        </w:rPr>
        <w:t>间内以邮寄书面资料方式递交，不接受电子邮件和传真方式。预审资料需密封封装，在封装物正面标明物流公司名称。</w:t>
      </w:r>
      <w:r>
        <w:rPr>
          <w:rFonts w:hint="eastAsia" w:ascii="微软雅黑" w:hAnsi="微软雅黑" w:eastAsia="微软雅黑" w:cs="宋体"/>
          <w:color w:val="auto"/>
          <w:spacing w:val="4"/>
          <w:kern w:val="0"/>
          <w:szCs w:val="21"/>
          <w:lang w:eastAsia="zh-CN"/>
        </w:rPr>
        <w:t>若有更改完善最迟在每标的开标前</w:t>
      </w:r>
      <w:r>
        <w:rPr>
          <w:rFonts w:hint="eastAsia" w:ascii="微软雅黑" w:hAnsi="微软雅黑" w:eastAsia="微软雅黑" w:cs="宋体"/>
          <w:color w:val="auto"/>
          <w:spacing w:val="4"/>
          <w:kern w:val="0"/>
          <w:szCs w:val="21"/>
          <w:lang w:val="en-US" w:eastAsia="zh-CN"/>
        </w:rPr>
        <w:t>3天</w:t>
      </w:r>
      <w:r>
        <w:rPr>
          <w:rFonts w:hint="eastAsia" w:ascii="微软雅黑" w:hAnsi="微软雅黑" w:eastAsia="微软雅黑" w:cs="宋体"/>
          <w:color w:val="auto"/>
          <w:spacing w:val="4"/>
          <w:kern w:val="0"/>
          <w:szCs w:val="21"/>
        </w:rPr>
        <w:t>送达</w:t>
      </w:r>
      <w:r>
        <w:rPr>
          <w:rFonts w:hint="eastAsia" w:ascii="微软雅黑" w:hAnsi="微软雅黑" w:eastAsia="微软雅黑" w:cs="宋体"/>
          <w:color w:val="auto"/>
          <w:spacing w:val="4"/>
          <w:kern w:val="0"/>
          <w:szCs w:val="21"/>
          <w:lang w:eastAsia="zh-CN"/>
        </w:rPr>
        <w:t>，</w:t>
      </w:r>
      <w:r>
        <w:rPr>
          <w:rFonts w:hint="eastAsia" w:ascii="微软雅黑" w:hAnsi="微软雅黑" w:eastAsia="微软雅黑" w:cs="宋体"/>
          <w:color w:val="auto"/>
          <w:spacing w:val="4"/>
          <w:kern w:val="0"/>
          <w:szCs w:val="21"/>
        </w:rPr>
        <w:t>逾期未送达指定地点或未按照招标文件规定密封的投标文件，招标人将予以拒收。</w:t>
      </w:r>
    </w:p>
    <w:p>
      <w:pPr>
        <w:widowControl/>
        <w:shd w:val="clear" w:color="auto" w:fill="FFFFFF"/>
        <w:spacing w:line="400" w:lineRule="atLeast"/>
        <w:ind w:left="1635" w:hanging="1635"/>
        <w:jc w:val="left"/>
        <w:rPr>
          <w:rFonts w:ascii="微软雅黑" w:hAnsi="微软雅黑" w:eastAsia="微软雅黑" w:cs="宋体"/>
          <w:color w:val="auto"/>
          <w:spacing w:val="-15"/>
          <w:kern w:val="0"/>
          <w:szCs w:val="21"/>
        </w:rPr>
      </w:pPr>
    </w:p>
    <w:p>
      <w:pPr>
        <w:widowControl/>
        <w:shd w:val="clear" w:color="auto" w:fill="FFFFFF"/>
        <w:spacing w:line="400" w:lineRule="atLeast"/>
        <w:ind w:left="1635" w:hanging="1635"/>
        <w:jc w:val="left"/>
        <w:rPr>
          <w:rFonts w:hint="eastAsia" w:ascii="微软雅黑" w:hAnsi="微软雅黑" w:eastAsia="微软雅黑" w:cs="宋体"/>
          <w:color w:val="auto"/>
          <w:spacing w:val="4"/>
          <w:kern w:val="0"/>
          <w:szCs w:val="21"/>
        </w:rPr>
      </w:pPr>
      <w:r>
        <w:rPr>
          <w:rFonts w:hint="eastAsia" w:ascii="微软雅黑" w:hAnsi="微软雅黑" w:eastAsia="微软雅黑" w:cs="宋体"/>
          <w:b/>
          <w:color w:val="auto"/>
          <w:spacing w:val="4"/>
          <w:kern w:val="0"/>
          <w:szCs w:val="21"/>
        </w:rPr>
        <w:t>资格预审时间： </w:t>
      </w:r>
      <w:r>
        <w:rPr>
          <w:rFonts w:hint="eastAsia" w:ascii="微软雅黑" w:hAnsi="微软雅黑" w:eastAsia="微软雅黑" w:cs="宋体"/>
          <w:color w:val="auto"/>
          <w:spacing w:val="4"/>
          <w:kern w:val="0"/>
          <w:szCs w:val="21"/>
        </w:rPr>
        <w:t>于21年12月7日17点前招标人会通过邮件方式通知通过预审的投标人。</w:t>
      </w:r>
    </w:p>
    <w:p>
      <w:pPr>
        <w:widowControl/>
        <w:shd w:val="clear" w:color="auto" w:fill="FFFFFF"/>
        <w:spacing w:line="400" w:lineRule="atLeast"/>
        <w:ind w:left="1635" w:hanging="1635"/>
        <w:jc w:val="left"/>
        <w:rPr>
          <w:rFonts w:hint="eastAsia" w:ascii="微软雅黑" w:hAnsi="微软雅黑" w:eastAsia="微软雅黑" w:cs="宋体"/>
          <w:b/>
          <w:bCs/>
          <w:color w:val="auto"/>
          <w:spacing w:val="4"/>
          <w:kern w:val="0"/>
          <w:szCs w:val="21"/>
          <w:lang w:eastAsia="zh-CN"/>
        </w:rPr>
      </w:pPr>
      <w:r>
        <w:rPr>
          <w:rFonts w:hint="eastAsia" w:ascii="微软雅黑" w:hAnsi="微软雅黑" w:eastAsia="微软雅黑" w:cs="宋体"/>
          <w:b/>
          <w:bCs/>
          <w:color w:val="auto"/>
          <w:spacing w:val="4"/>
          <w:kern w:val="0"/>
          <w:szCs w:val="21"/>
          <w:lang w:eastAsia="zh-CN"/>
        </w:rPr>
        <w:t>商务标和价格标的形式：</w:t>
      </w:r>
      <w:r>
        <w:rPr>
          <w:rFonts w:hint="eastAsia" w:ascii="微软雅黑" w:hAnsi="微软雅黑" w:eastAsia="微软雅黑" w:cs="宋体"/>
          <w:b w:val="0"/>
          <w:bCs w:val="0"/>
          <w:color w:val="auto"/>
          <w:spacing w:val="4"/>
          <w:kern w:val="0"/>
          <w:szCs w:val="21"/>
          <w:lang w:eastAsia="zh-CN"/>
        </w:rPr>
        <w:t>商务标以纸质版必须于开标前一天邮寄送达（一次即可）；价格标是以网上竞标线上上传形式（详见手册）</w:t>
      </w:r>
    </w:p>
    <w:p>
      <w:pPr>
        <w:widowControl/>
        <w:shd w:val="clear" w:color="auto" w:fill="FFFFFF"/>
        <w:spacing w:line="400" w:lineRule="atLeast"/>
        <w:ind w:left="1560" w:hanging="1560"/>
        <w:jc w:val="left"/>
        <w:rPr>
          <w:rFonts w:ascii="微软雅黑" w:hAnsi="微软雅黑" w:eastAsia="微软雅黑" w:cs="宋体"/>
          <w:spacing w:val="-15"/>
          <w:kern w:val="0"/>
          <w:szCs w:val="21"/>
        </w:rPr>
      </w:pPr>
      <w:r>
        <w:rPr>
          <w:rFonts w:hint="eastAsia" w:ascii="微软雅黑" w:hAnsi="微软雅黑" w:eastAsia="微软雅黑" w:cs="宋体"/>
          <w:b/>
          <w:color w:val="auto"/>
          <w:spacing w:val="4"/>
          <w:kern w:val="0"/>
          <w:szCs w:val="21"/>
        </w:rPr>
        <w:t>其它规定： </w:t>
      </w:r>
      <w:r>
        <w:rPr>
          <w:rFonts w:hint="eastAsia" w:ascii="微软雅黑" w:hAnsi="微软雅黑" w:eastAsia="微软雅黑" w:cs="宋体"/>
          <w:color w:val="auto"/>
          <w:spacing w:val="4"/>
          <w:kern w:val="0"/>
          <w:szCs w:val="21"/>
        </w:rPr>
        <w:t xml:space="preserve">   1、投标人在2021年12月</w:t>
      </w:r>
      <w:r>
        <w:rPr>
          <w:rFonts w:hint="eastAsia" w:ascii="微软雅黑" w:hAnsi="微软雅黑" w:eastAsia="微软雅黑" w:cs="宋体"/>
          <w:color w:val="auto"/>
          <w:spacing w:val="4"/>
          <w:kern w:val="0"/>
          <w:szCs w:val="21"/>
          <w:lang w:val="en-US" w:eastAsia="zh-CN"/>
        </w:rPr>
        <w:t>9</w:t>
      </w:r>
      <w:r>
        <w:rPr>
          <w:rFonts w:hint="eastAsia" w:ascii="微软雅黑" w:hAnsi="微软雅黑" w:eastAsia="微软雅黑" w:cs="宋体"/>
          <w:color w:val="auto"/>
          <w:spacing w:val="4"/>
          <w:kern w:val="0"/>
          <w:szCs w:val="21"/>
        </w:rPr>
        <w:t>日</w:t>
      </w:r>
      <w:r>
        <w:rPr>
          <w:rFonts w:hint="eastAsia" w:ascii="微软雅黑" w:hAnsi="微软雅黑" w:eastAsia="微软雅黑" w:cs="宋体"/>
          <w:color w:val="auto"/>
          <w:spacing w:val="4"/>
          <w:kern w:val="0"/>
          <w:szCs w:val="21"/>
          <w:lang w:eastAsia="zh-CN"/>
        </w:rPr>
        <w:t>中午</w:t>
      </w:r>
      <w:r>
        <w:rPr>
          <w:rFonts w:hint="eastAsia" w:ascii="微软雅黑" w:hAnsi="微软雅黑" w:eastAsia="微软雅黑" w:cs="宋体"/>
          <w:color w:val="auto"/>
          <w:spacing w:val="4"/>
          <w:kern w:val="0"/>
          <w:szCs w:val="21"/>
        </w:rPr>
        <w:t>12点前必须交纳投标保证金</w:t>
      </w:r>
      <w:r>
        <w:rPr>
          <w:rFonts w:hint="eastAsia" w:ascii="微软雅黑" w:hAnsi="微软雅黑" w:eastAsia="微软雅黑" w:cs="宋体"/>
          <w:color w:val="auto"/>
          <w:spacing w:val="4"/>
          <w:kern w:val="0"/>
          <w:szCs w:val="21"/>
          <w:lang w:eastAsia="zh-CN"/>
        </w:rPr>
        <w:t>，</w:t>
      </w:r>
      <w:r>
        <w:rPr>
          <w:rFonts w:hint="eastAsia" w:ascii="微软雅黑" w:hAnsi="微软雅黑" w:eastAsia="微软雅黑" w:cs="宋体"/>
          <w:color w:val="auto"/>
          <w:spacing w:val="4"/>
          <w:kern w:val="0"/>
          <w:szCs w:val="21"/>
        </w:rPr>
        <w:t>5万元人民币/标的</w:t>
      </w:r>
      <w:r>
        <w:rPr>
          <w:rFonts w:hint="eastAsia" w:ascii="微软雅黑" w:hAnsi="微软雅黑" w:eastAsia="微软雅黑" w:cs="宋体"/>
          <w:color w:val="auto"/>
          <w:spacing w:val="4"/>
          <w:kern w:val="0"/>
          <w:szCs w:val="21"/>
          <w:lang w:eastAsia="zh-CN"/>
        </w:rPr>
        <w:t>（注：打款时备注投标标的）</w:t>
      </w:r>
      <w:r>
        <w:rPr>
          <w:rFonts w:hint="eastAsia" w:ascii="微软雅黑" w:hAnsi="微软雅黑" w:eastAsia="微软雅黑" w:cs="宋体"/>
          <w:color w:val="auto"/>
          <w:spacing w:val="4"/>
          <w:kern w:val="0"/>
          <w:szCs w:val="21"/>
        </w:rPr>
        <w:t>。对采取不正当手段投标或投标价格已确定而不签合同者，取消竞标资格，并没收其投标</w:t>
      </w:r>
      <w:r>
        <w:rPr>
          <w:rFonts w:hint="eastAsia" w:ascii="微软雅黑" w:hAnsi="微软雅黑" w:eastAsia="微软雅黑" w:cs="宋体"/>
          <w:spacing w:val="4"/>
          <w:kern w:val="0"/>
          <w:szCs w:val="21"/>
        </w:rPr>
        <w:t>保证金。</w:t>
      </w:r>
      <w:r>
        <w:rPr>
          <w:rFonts w:hint="eastAsia" w:ascii="微软雅黑" w:hAnsi="微软雅黑" w:eastAsia="微软雅黑"/>
          <w:spacing w:val="8"/>
          <w:shd w:val="clear" w:color="auto" w:fill="FFFFFF"/>
        </w:rPr>
        <w:t>招标结束后，中标投标人的投标保证金将自动转为履约保证金，</w:t>
      </w:r>
      <w:r>
        <w:rPr>
          <w:rFonts w:ascii="微软雅黑" w:hAnsi="微软雅黑" w:eastAsia="微软雅黑"/>
          <w:spacing w:val="8"/>
          <w:shd w:val="clear" w:color="auto" w:fill="FFFFFF"/>
        </w:rPr>
        <w:t>未中标</w:t>
      </w:r>
      <w:r>
        <w:rPr>
          <w:rFonts w:hint="eastAsia" w:ascii="微软雅黑" w:hAnsi="微软雅黑" w:eastAsia="微软雅黑"/>
          <w:spacing w:val="8"/>
          <w:shd w:val="clear" w:color="auto" w:fill="FFFFFF"/>
        </w:rPr>
        <w:t>人的投标保证金由招标方在一月内无息退还投标人。</w:t>
      </w:r>
    </w:p>
    <w:p>
      <w:pPr>
        <w:widowControl/>
        <w:shd w:val="clear" w:color="auto" w:fill="FFFFFF"/>
        <w:spacing w:line="400" w:lineRule="atLeast"/>
        <w:ind w:left="1701" w:hanging="1701"/>
        <w:jc w:val="left"/>
        <w:rPr>
          <w:rFonts w:ascii="微软雅黑" w:hAnsi="微软雅黑" w:eastAsia="微软雅黑" w:cs="宋体"/>
          <w:spacing w:val="-15"/>
          <w:kern w:val="0"/>
          <w:szCs w:val="21"/>
        </w:rPr>
      </w:pPr>
      <w:bookmarkStart w:id="0" w:name="OLE_LINK2"/>
      <w:r>
        <w:rPr>
          <w:rFonts w:hint="eastAsia" w:ascii="微软雅黑" w:hAnsi="微软雅黑" w:eastAsia="微软雅黑" w:cs="宋体"/>
          <w:spacing w:val="4"/>
          <w:kern w:val="0"/>
          <w:szCs w:val="21"/>
        </w:rPr>
        <w:t>                2、投标人在履行运输合同时，应严格遵守我公司的《干线运输管理规定》和其它管理制度，自愿接受大牧人公司各项物流政策（拼车政策、小批量政策、配载、装车限制高度等）。</w:t>
      </w:r>
      <w:bookmarkEnd w:id="0"/>
    </w:p>
    <w:p>
      <w:pPr>
        <w:widowControl/>
        <w:shd w:val="clear" w:color="auto" w:fill="FFFFFF"/>
        <w:spacing w:line="400" w:lineRule="atLeast"/>
        <w:ind w:left="1701" w:hanging="1701"/>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3、中标后拒绝承运或将中标路线私自转让他人，招标方有权没收投标保证金，并取消承运资格。</w:t>
      </w:r>
    </w:p>
    <w:p>
      <w:pPr>
        <w:widowControl/>
        <w:shd w:val="clear" w:color="auto" w:fill="FFFFFF"/>
        <w:spacing w:line="400" w:lineRule="atLeast"/>
        <w:ind w:left="1701" w:hanging="1701"/>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                4、中标单位在中标后无法履行合同，必须提前1个月书面通知招标人，并支付合同违约金5万元人民币/标的；招标人将重新招标，但不允许原中标单位参与重新投标。</w:t>
      </w:r>
    </w:p>
    <w:p>
      <w:pPr>
        <w:widowControl/>
        <w:shd w:val="clear" w:color="auto" w:fill="FFFFFF"/>
        <w:spacing w:line="400" w:lineRule="atLeast"/>
        <w:ind w:left="1701" w:hanging="1701"/>
        <w:jc w:val="left"/>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             5、大牧人公司根据投标单位的资质、运力、管理、经营状况、投标价格、物流网络及发展、服务等综合因素决定中标单位。大牧人公司对本招标内所有路线的运输有权在同一路线上雇用一家或多家运输公司或单位或采用多种运输方式（公路运输、 铁路运输、水运、客户自提等）;    </w:t>
      </w:r>
    </w:p>
    <w:p>
      <w:pPr>
        <w:pStyle w:val="5"/>
        <w:spacing w:line="360" w:lineRule="auto"/>
        <w:ind w:left="1906" w:leftChars="700" w:hanging="436" w:hangingChars="200"/>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6、通过资格预审的竞标人，需缴纳200元购买招标文件，缴费后领取登录网址，系统账号及密码。</w:t>
      </w:r>
    </w:p>
    <w:p>
      <w:pPr>
        <w:pStyle w:val="5"/>
        <w:spacing w:line="360" w:lineRule="auto"/>
        <w:ind w:firstLine="1526" w:firstLineChars="700"/>
        <w:rPr>
          <w:rFonts w:hint="eastAsia" w:ascii="微软雅黑" w:hAnsi="微软雅黑" w:eastAsia="微软雅黑" w:cs="宋体"/>
          <w:spacing w:val="4"/>
          <w:kern w:val="0"/>
          <w:szCs w:val="21"/>
          <w:lang w:val="en-US" w:eastAsia="zh-CN"/>
        </w:rPr>
      </w:pPr>
      <w:r>
        <w:rPr>
          <w:rFonts w:hint="eastAsia" w:ascii="微软雅黑" w:hAnsi="微软雅黑" w:eastAsia="微软雅黑" w:cs="宋体"/>
          <w:spacing w:val="4"/>
          <w:kern w:val="0"/>
          <w:szCs w:val="21"/>
        </w:rPr>
        <w:t>7、当竞标投标人不足三家时，开标时间将延期举行。</w:t>
      </w:r>
    </w:p>
    <w:p>
      <w:pPr>
        <w:pStyle w:val="5"/>
        <w:spacing w:line="360" w:lineRule="auto"/>
        <w:ind w:left="1688" w:leftChars="700" w:hanging="218" w:hangingChars="100"/>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8、本次竞标承运配比的有效期：截止到2022年12月31号。当合作    中承运商有以下情况，我司有权根据实际情况调整承运比例或者重新组织竞标：</w:t>
      </w:r>
    </w:p>
    <w:p>
      <w:pPr>
        <w:pStyle w:val="5"/>
        <w:spacing w:line="360" w:lineRule="auto"/>
        <w:ind w:left="1688" w:leftChars="700" w:hanging="218" w:hangingChars="100"/>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a</w:t>
      </w:r>
      <w:r>
        <w:rPr>
          <w:rFonts w:ascii="微软雅黑" w:hAnsi="微软雅黑" w:eastAsia="微软雅黑" w:cs="宋体"/>
          <w:spacing w:val="4"/>
          <w:kern w:val="0"/>
          <w:szCs w:val="21"/>
        </w:rPr>
        <w:t xml:space="preserve"> </w:t>
      </w:r>
      <w:r>
        <w:rPr>
          <w:rFonts w:hint="eastAsia" w:ascii="微软雅黑" w:hAnsi="微软雅黑" w:eastAsia="微软雅黑" w:cs="宋体"/>
          <w:spacing w:val="4"/>
          <w:kern w:val="0"/>
          <w:szCs w:val="21"/>
        </w:rPr>
        <w:t>承运商到车及承运时效、服务质量不能满足我司需求，经我司相关部门2次以上投诉。</w:t>
      </w:r>
    </w:p>
    <w:p>
      <w:pPr>
        <w:pStyle w:val="5"/>
        <w:spacing w:line="360" w:lineRule="auto"/>
        <w:ind w:firstLine="1526" w:firstLineChars="700"/>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b承运商出现重大违规行为，造成直接损失在1万元以上的。</w:t>
      </w:r>
    </w:p>
    <w:p>
      <w:pPr>
        <w:pStyle w:val="5"/>
        <w:spacing w:line="360" w:lineRule="auto"/>
        <w:ind w:left="1688" w:leftChars="700" w:hanging="218" w:hangingChars="100"/>
        <w:rPr>
          <w:rFonts w:ascii="微软雅黑" w:hAnsi="微软雅黑" w:eastAsia="微软雅黑" w:cs="宋体"/>
          <w:spacing w:val="4"/>
          <w:kern w:val="0"/>
          <w:szCs w:val="21"/>
        </w:rPr>
      </w:pPr>
      <w:r>
        <w:rPr>
          <w:rFonts w:hint="eastAsia" w:ascii="微软雅黑" w:hAnsi="微软雅黑" w:eastAsia="微软雅黑" w:cs="宋体"/>
          <w:spacing w:val="4"/>
          <w:kern w:val="0"/>
          <w:szCs w:val="21"/>
        </w:rPr>
        <w:t>c承运商一月内连续出现2次以上的服务质量问题，通告后无明显改善的。</w:t>
      </w:r>
    </w:p>
    <w:p>
      <w:pPr>
        <w:pStyle w:val="5"/>
        <w:spacing w:line="360" w:lineRule="auto"/>
        <w:ind w:left="1688" w:leftChars="700" w:hanging="218" w:hangingChars="100"/>
        <w:rPr>
          <w:rFonts w:hint="eastAsia" w:ascii="微软雅黑" w:hAnsi="微软雅黑" w:eastAsia="微软雅黑" w:cs="宋体"/>
          <w:spacing w:val="4"/>
          <w:kern w:val="0"/>
          <w:szCs w:val="21"/>
        </w:rPr>
      </w:pPr>
      <w:r>
        <w:rPr>
          <w:rFonts w:hint="eastAsia" w:ascii="微软雅黑" w:hAnsi="微软雅黑" w:eastAsia="微软雅黑" w:cs="宋体"/>
          <w:spacing w:val="4"/>
          <w:kern w:val="0"/>
          <w:szCs w:val="21"/>
        </w:rPr>
        <w:t>d油价连续30天持续上下浮动时，以实际情况，甲方有权进行再次询价竞标。</w:t>
      </w:r>
    </w:p>
    <w:p>
      <w:pPr>
        <w:pStyle w:val="5"/>
        <w:spacing w:line="360" w:lineRule="auto"/>
        <w:ind w:left="1688" w:leftChars="700" w:hanging="218" w:hangingChars="100"/>
        <w:rPr>
          <w:rFonts w:hint="eastAsia" w:ascii="微软雅黑" w:hAnsi="微软雅黑" w:eastAsia="微软雅黑" w:cs="宋体"/>
          <w:spacing w:val="4"/>
          <w:kern w:val="0"/>
          <w:szCs w:val="21"/>
        </w:rPr>
      </w:pPr>
    </w:p>
    <w:p>
      <w:pPr>
        <w:pStyle w:val="5"/>
        <w:spacing w:line="360" w:lineRule="auto"/>
        <w:ind w:left="0" w:leftChars="0" w:firstLine="0" w:firstLineChars="0"/>
        <w:jc w:val="left"/>
        <w:rPr>
          <w:rFonts w:hint="eastAsia" w:ascii="微软雅黑" w:hAnsi="微软雅黑" w:eastAsia="微软雅黑" w:cs="宋体"/>
          <w:b/>
          <w:spacing w:val="4"/>
          <w:kern w:val="0"/>
          <w:sz w:val="21"/>
          <w:szCs w:val="21"/>
          <w:lang w:val="en-US" w:eastAsia="zh-CN" w:bidi="ar-SA"/>
        </w:rPr>
      </w:pPr>
      <w:r>
        <w:rPr>
          <w:rFonts w:hint="eastAsia" w:ascii="微软雅黑" w:hAnsi="微软雅黑" w:eastAsia="微软雅黑" w:cs="宋体"/>
          <w:b/>
          <w:spacing w:val="4"/>
          <w:kern w:val="0"/>
          <w:sz w:val="21"/>
          <w:szCs w:val="21"/>
          <w:lang w:val="en-US" w:eastAsia="zh-CN" w:bidi="ar-SA"/>
        </w:rPr>
        <w:t>招标人接受投标保证金银行账户信息：</w:t>
      </w:r>
    </w:p>
    <w:p>
      <w:pPr>
        <w:pStyle w:val="5"/>
        <w:spacing w:line="360" w:lineRule="auto"/>
        <w:ind w:left="0" w:leftChars="0" w:firstLine="0" w:firstLineChars="0"/>
        <w:jc w:val="left"/>
        <w:rPr>
          <w:rFonts w:hint="eastAsia" w:ascii="微软雅黑" w:hAnsi="微软雅黑" w:eastAsia="微软雅黑" w:cs="宋体"/>
          <w:b w:val="0"/>
          <w:bCs/>
          <w:spacing w:val="4"/>
          <w:kern w:val="0"/>
          <w:sz w:val="21"/>
          <w:szCs w:val="21"/>
          <w:lang w:val="en-US" w:eastAsia="zh-CN" w:bidi="ar-SA"/>
        </w:rPr>
      </w:pPr>
      <w:r>
        <w:rPr>
          <w:rFonts w:hint="eastAsia" w:ascii="微软雅黑" w:hAnsi="微软雅黑" w:eastAsia="微软雅黑" w:cs="宋体"/>
          <w:b/>
          <w:spacing w:val="4"/>
          <w:kern w:val="0"/>
          <w:sz w:val="21"/>
          <w:szCs w:val="21"/>
          <w:lang w:val="en-US" w:eastAsia="zh-CN" w:bidi="ar-SA"/>
        </w:rPr>
        <w:t xml:space="preserve">         </w:t>
      </w:r>
      <w:r>
        <w:rPr>
          <w:rFonts w:hint="eastAsia" w:ascii="微软雅黑" w:hAnsi="微软雅黑" w:eastAsia="微软雅黑" w:cs="宋体"/>
          <w:b w:val="0"/>
          <w:bCs/>
          <w:spacing w:val="4"/>
          <w:kern w:val="0"/>
          <w:sz w:val="21"/>
          <w:szCs w:val="21"/>
          <w:lang w:val="en-US" w:eastAsia="zh-CN" w:bidi="ar-SA"/>
        </w:rPr>
        <w:t xml:space="preserve"> 开户名称：青岛大牧人机械股份有限公司</w:t>
      </w:r>
    </w:p>
    <w:p>
      <w:pPr>
        <w:pStyle w:val="5"/>
        <w:spacing w:line="360" w:lineRule="auto"/>
        <w:ind w:left="0" w:leftChars="0" w:firstLine="0" w:firstLineChars="0"/>
        <w:jc w:val="left"/>
        <w:rPr>
          <w:rFonts w:hint="eastAsia" w:ascii="微软雅黑" w:hAnsi="微软雅黑" w:eastAsia="微软雅黑" w:cs="宋体"/>
          <w:b w:val="0"/>
          <w:bCs/>
          <w:spacing w:val="4"/>
          <w:kern w:val="0"/>
          <w:sz w:val="21"/>
          <w:szCs w:val="21"/>
          <w:lang w:val="en-US" w:eastAsia="zh-CN" w:bidi="ar-SA"/>
        </w:rPr>
      </w:pPr>
      <w:r>
        <w:rPr>
          <w:rFonts w:hint="eastAsia" w:ascii="微软雅黑" w:hAnsi="微软雅黑" w:eastAsia="微软雅黑" w:cs="宋体"/>
          <w:b w:val="0"/>
          <w:bCs/>
          <w:spacing w:val="4"/>
          <w:kern w:val="0"/>
          <w:sz w:val="21"/>
          <w:szCs w:val="21"/>
          <w:lang w:val="en-US" w:eastAsia="zh-CN" w:bidi="ar-SA"/>
        </w:rPr>
        <w:t xml:space="preserve">          开户银行：中国农业银行青岛流亭支行</w:t>
      </w:r>
    </w:p>
    <w:p>
      <w:pPr>
        <w:pStyle w:val="5"/>
        <w:spacing w:line="360" w:lineRule="auto"/>
        <w:ind w:firstLine="1090" w:firstLineChars="500"/>
        <w:jc w:val="left"/>
        <w:rPr>
          <w:rFonts w:hint="eastAsia" w:ascii="微软雅黑" w:hAnsi="微软雅黑" w:eastAsia="微软雅黑" w:cs="宋体"/>
          <w:b w:val="0"/>
          <w:bCs/>
          <w:spacing w:val="4"/>
          <w:kern w:val="0"/>
          <w:sz w:val="21"/>
          <w:szCs w:val="21"/>
          <w:lang w:val="en-US" w:eastAsia="zh-CN" w:bidi="ar-SA"/>
        </w:rPr>
      </w:pPr>
      <w:r>
        <w:rPr>
          <w:rFonts w:hint="eastAsia" w:ascii="微软雅黑" w:hAnsi="微软雅黑" w:eastAsia="微软雅黑" w:cs="宋体"/>
          <w:b w:val="0"/>
          <w:bCs/>
          <w:spacing w:val="4"/>
          <w:kern w:val="0"/>
          <w:sz w:val="21"/>
          <w:szCs w:val="21"/>
          <w:lang w:val="en-US" w:eastAsia="zh-CN" w:bidi="ar-SA"/>
        </w:rPr>
        <w:t>账号：38</w:t>
      </w:r>
      <w:bookmarkStart w:id="1" w:name="_GoBack"/>
      <w:bookmarkEnd w:id="1"/>
      <w:r>
        <w:rPr>
          <w:rFonts w:hint="eastAsia" w:ascii="微软雅黑" w:hAnsi="微软雅黑" w:eastAsia="微软雅黑" w:cs="宋体"/>
          <w:b w:val="0"/>
          <w:bCs/>
          <w:spacing w:val="4"/>
          <w:kern w:val="0"/>
          <w:sz w:val="21"/>
          <w:szCs w:val="21"/>
          <w:lang w:val="en-US" w:eastAsia="zh-CN" w:bidi="ar-SA"/>
        </w:rPr>
        <w:t>100501040008548</w:t>
      </w:r>
    </w:p>
    <w:p>
      <w:pPr>
        <w:pStyle w:val="5"/>
        <w:spacing w:line="360" w:lineRule="auto"/>
        <w:ind w:firstLine="1090" w:firstLineChars="500"/>
        <w:jc w:val="left"/>
        <w:rPr>
          <w:rFonts w:hint="default" w:ascii="微软雅黑" w:hAnsi="微软雅黑" w:eastAsia="微软雅黑" w:cs="宋体"/>
          <w:b w:val="0"/>
          <w:bCs/>
          <w:spacing w:val="4"/>
          <w:kern w:val="0"/>
          <w:sz w:val="21"/>
          <w:szCs w:val="21"/>
          <w:lang w:val="en-US" w:eastAsia="zh-CN" w:bidi="ar-SA"/>
        </w:rPr>
      </w:pPr>
      <w:r>
        <w:rPr>
          <w:rFonts w:hint="eastAsia" w:ascii="微软雅黑" w:hAnsi="微软雅黑" w:eastAsia="微软雅黑" w:cs="宋体"/>
          <w:b w:val="0"/>
          <w:bCs/>
          <w:spacing w:val="4"/>
          <w:kern w:val="0"/>
          <w:sz w:val="21"/>
          <w:szCs w:val="21"/>
          <w:lang w:val="en-US" w:eastAsia="zh-CN" w:bidi="ar-SA"/>
        </w:rPr>
        <w:t>税号：913702007768421336</w:t>
      </w:r>
    </w:p>
    <w:p>
      <w:pPr>
        <w:widowControl/>
        <w:shd w:val="clear" w:color="auto" w:fill="FFFFFF"/>
        <w:spacing w:line="400" w:lineRule="atLeast"/>
        <w:ind w:left="1962" w:hanging="1962"/>
        <w:jc w:val="left"/>
        <w:rPr>
          <w:rFonts w:ascii="微软雅黑" w:hAnsi="微软雅黑" w:eastAsia="微软雅黑" w:cs="宋体"/>
          <w:spacing w:val="-15"/>
          <w:kern w:val="0"/>
          <w:szCs w:val="21"/>
        </w:rPr>
      </w:pPr>
      <w:r>
        <w:rPr>
          <w:rFonts w:hint="eastAsia" w:ascii="微软雅黑" w:hAnsi="微软雅黑" w:eastAsia="微软雅黑" w:cs="宋体"/>
          <w:b/>
          <w:spacing w:val="4"/>
          <w:kern w:val="0"/>
          <w:szCs w:val="21"/>
        </w:rPr>
        <w:t>招标人联系方法：</w:t>
      </w:r>
      <w:r>
        <w:rPr>
          <w:rFonts w:hint="eastAsia" w:ascii="微软雅黑" w:hAnsi="微软雅黑" w:eastAsia="微软雅黑" w:cs="宋体"/>
          <w:spacing w:val="4"/>
          <w:kern w:val="0"/>
          <w:szCs w:val="21"/>
        </w:rPr>
        <w:t>   名称：青岛大牧人机械股份有限公司</w:t>
      </w:r>
    </w:p>
    <w:p>
      <w:pPr>
        <w:widowControl/>
        <w:shd w:val="clear" w:color="auto" w:fill="FFFFFF"/>
        <w:spacing w:line="400" w:lineRule="atLeast"/>
        <w:ind w:firstLine="1962" w:firstLineChars="90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地址：山东省青岛市城阳区流亭街道空港工业园</w:t>
      </w:r>
    </w:p>
    <w:p>
      <w:pPr>
        <w:widowControl/>
        <w:shd w:val="clear" w:color="auto" w:fill="FFFFFF"/>
        <w:spacing w:line="400" w:lineRule="atLeast"/>
        <w:ind w:left="1995" w:hanging="10"/>
        <w:jc w:val="left"/>
        <w:rPr>
          <w:rFonts w:ascii="微软雅黑" w:hAnsi="微软雅黑" w:eastAsia="微软雅黑" w:cs="宋体"/>
          <w:spacing w:val="-15"/>
          <w:kern w:val="0"/>
          <w:szCs w:val="21"/>
        </w:rPr>
      </w:pPr>
      <w:r>
        <w:rPr>
          <w:rFonts w:hint="eastAsia" w:ascii="微软雅黑" w:hAnsi="微软雅黑" w:eastAsia="微软雅黑" w:cs="宋体"/>
          <w:spacing w:val="4"/>
          <w:kern w:val="0"/>
          <w:szCs w:val="21"/>
        </w:rPr>
        <w:t>邮编：266108</w:t>
      </w:r>
    </w:p>
    <w:p>
      <w:pPr>
        <w:widowControl/>
        <w:shd w:val="clear" w:color="auto" w:fill="FFFFFF"/>
        <w:spacing w:line="400" w:lineRule="atLeast"/>
        <w:ind w:left="1995" w:hanging="10"/>
        <w:jc w:val="left"/>
        <w:rPr>
          <w:rFonts w:ascii="微软雅黑" w:hAnsi="微软雅黑" w:eastAsia="微软雅黑" w:cs="宋体"/>
          <w:color w:val="auto"/>
          <w:spacing w:val="-15"/>
          <w:kern w:val="0"/>
          <w:szCs w:val="21"/>
        </w:rPr>
      </w:pPr>
      <w:r>
        <w:rPr>
          <w:rFonts w:hint="eastAsia" w:ascii="微软雅黑" w:hAnsi="微软雅黑" w:eastAsia="微软雅黑" w:cs="宋体"/>
          <w:color w:val="auto"/>
          <w:spacing w:val="4"/>
          <w:kern w:val="0"/>
          <w:szCs w:val="21"/>
        </w:rPr>
        <w:t>联系人：</w:t>
      </w:r>
      <w:r>
        <w:rPr>
          <w:rFonts w:hint="eastAsia" w:ascii="微软雅黑" w:hAnsi="微软雅黑" w:eastAsia="微软雅黑" w:cs="宋体"/>
          <w:color w:val="auto"/>
          <w:spacing w:val="4"/>
          <w:kern w:val="0"/>
          <w:szCs w:val="21"/>
          <w:highlight w:val="none"/>
          <w:lang w:val="en-US" w:eastAsia="zh-CN"/>
        </w:rPr>
        <w:t>张秋菊</w:t>
      </w:r>
      <w:r>
        <w:rPr>
          <w:rFonts w:hint="eastAsia" w:ascii="微软雅黑" w:hAnsi="微软雅黑" w:eastAsia="微软雅黑" w:cs="宋体"/>
          <w:color w:val="auto"/>
          <w:spacing w:val="4"/>
          <w:kern w:val="0"/>
          <w:szCs w:val="21"/>
          <w:highlight w:val="none"/>
          <w:u w:val="single"/>
        </w:rPr>
        <w:t xml:space="preserve"> </w:t>
      </w:r>
      <w:r>
        <w:rPr>
          <w:rFonts w:ascii="微软雅黑" w:hAnsi="微软雅黑" w:eastAsia="微软雅黑" w:cs="宋体"/>
          <w:color w:val="auto"/>
          <w:spacing w:val="4"/>
          <w:kern w:val="0"/>
          <w:szCs w:val="21"/>
          <w:highlight w:val="none"/>
          <w:u w:val="single"/>
        </w:rPr>
        <w:t>0532</w:t>
      </w:r>
      <w:r>
        <w:rPr>
          <w:rFonts w:hint="eastAsia" w:ascii="微软雅黑" w:hAnsi="微软雅黑" w:eastAsia="微软雅黑" w:cs="宋体"/>
          <w:color w:val="auto"/>
          <w:spacing w:val="4"/>
          <w:kern w:val="0"/>
          <w:szCs w:val="21"/>
          <w:highlight w:val="none"/>
          <w:u w:val="single"/>
        </w:rPr>
        <w:t>-</w:t>
      </w:r>
      <w:r>
        <w:rPr>
          <w:rFonts w:ascii="微软雅黑" w:hAnsi="微软雅黑" w:eastAsia="微软雅黑" w:cs="宋体"/>
          <w:color w:val="auto"/>
          <w:spacing w:val="4"/>
          <w:kern w:val="0"/>
          <w:szCs w:val="21"/>
          <w:highlight w:val="none"/>
          <w:u w:val="single"/>
        </w:rPr>
        <w:t>66962260</w:t>
      </w:r>
    </w:p>
    <w:p>
      <w:pPr>
        <w:widowControl/>
        <w:shd w:val="clear" w:color="auto" w:fill="FFFFFF"/>
        <w:spacing w:line="400" w:lineRule="atLeast"/>
        <w:ind w:left="1962" w:hanging="1962"/>
        <w:jc w:val="left"/>
        <w:rPr>
          <w:rFonts w:ascii="Arial" w:hAnsi="Arial" w:eastAsia="宋体" w:cs="Arial"/>
          <w:color w:val="auto"/>
          <w:szCs w:val="21"/>
          <w:shd w:val="clear" w:color="auto" w:fill="FFFFFF"/>
        </w:rPr>
      </w:pPr>
      <w:r>
        <w:rPr>
          <w:rFonts w:hint="eastAsia" w:ascii="微软雅黑" w:hAnsi="微软雅黑" w:eastAsia="微软雅黑" w:cs="宋体"/>
          <w:b/>
          <w:color w:val="auto"/>
          <w:spacing w:val="4"/>
          <w:kern w:val="0"/>
          <w:szCs w:val="21"/>
        </w:rPr>
        <w:t>招标人联系人邮箱：</w:t>
      </w:r>
      <w:r>
        <w:rPr>
          <w:rFonts w:hint="eastAsia" w:ascii="微软雅黑" w:hAnsi="微软雅黑" w:eastAsia="微软雅黑" w:cs="宋体"/>
          <w:b w:val="0"/>
          <w:bCs/>
          <w:color w:val="auto"/>
          <w:spacing w:val="4"/>
          <w:kern w:val="0"/>
          <w:szCs w:val="21"/>
          <w:highlight w:val="none"/>
        </w:rPr>
        <w:t>zhangqiuju@bigherdsman.com</w:t>
      </w:r>
    </w:p>
    <w:p>
      <w:pPr>
        <w:widowControl/>
        <w:shd w:val="clear" w:color="auto" w:fill="FFFFFF"/>
        <w:spacing w:line="400" w:lineRule="atLeast"/>
        <w:ind w:left="1962" w:hanging="1962"/>
        <w:jc w:val="right"/>
        <w:rPr>
          <w:rFonts w:hint="eastAsia" w:ascii="微软雅黑" w:hAnsi="微软雅黑" w:eastAsia="微软雅黑" w:cs="宋体"/>
          <w:b/>
          <w:spacing w:val="4"/>
          <w:kern w:val="0"/>
          <w:szCs w:val="21"/>
        </w:rPr>
      </w:pPr>
      <w:r>
        <w:rPr>
          <w:rFonts w:hint="eastAsia" w:ascii="微软雅黑" w:hAnsi="微软雅黑" w:eastAsia="微软雅黑" w:cs="宋体"/>
          <w:b/>
          <w:spacing w:val="4"/>
          <w:kern w:val="0"/>
          <w:szCs w:val="21"/>
        </w:rPr>
        <w:t>青岛大牧人机械股份有限公司</w:t>
      </w:r>
    </w:p>
    <w:p>
      <w:pPr>
        <w:widowControl/>
        <w:shd w:val="clear" w:color="auto" w:fill="FFFFFF"/>
        <w:spacing w:line="400" w:lineRule="atLeast"/>
        <w:ind w:firstLine="436"/>
        <w:jc w:val="right"/>
        <w:rPr>
          <w:rFonts w:ascii="微软雅黑" w:hAnsi="微软雅黑" w:eastAsia="微软雅黑" w:cs="宋体"/>
          <w:b/>
          <w:spacing w:val="4"/>
          <w:kern w:val="0"/>
          <w:szCs w:val="21"/>
        </w:rPr>
      </w:pPr>
      <w:r>
        <w:rPr>
          <w:rFonts w:hint="eastAsia" w:ascii="微软雅黑" w:hAnsi="微软雅黑" w:eastAsia="微软雅黑" w:cs="宋体"/>
          <w:spacing w:val="4"/>
          <w:kern w:val="0"/>
          <w:szCs w:val="21"/>
        </w:rPr>
        <w:t>                                                          </w:t>
      </w:r>
      <w:r>
        <w:rPr>
          <w:rFonts w:hint="eastAsia" w:ascii="微软雅黑" w:hAnsi="微软雅黑" w:eastAsia="微软雅黑" w:cs="宋体"/>
          <w:b/>
          <w:spacing w:val="4"/>
          <w:kern w:val="0"/>
          <w:szCs w:val="21"/>
        </w:rPr>
        <w:t>2021年11月23日</w:t>
      </w: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spacing w:line="400" w:lineRule="atLeast"/>
        <w:ind w:firstLine="436"/>
        <w:jc w:val="right"/>
        <w:rPr>
          <w:rFonts w:ascii="微软雅黑" w:hAnsi="微软雅黑" w:eastAsia="微软雅黑" w:cs="宋体"/>
          <w:b/>
          <w:spacing w:val="4"/>
          <w:kern w:val="0"/>
          <w:szCs w:val="21"/>
        </w:rPr>
      </w:pPr>
    </w:p>
    <w:p>
      <w:pPr>
        <w:widowControl/>
        <w:shd w:val="clear" w:color="auto" w:fill="FFFFFF"/>
        <w:tabs>
          <w:tab w:val="left" w:pos="411"/>
        </w:tabs>
        <w:spacing w:line="400" w:lineRule="atLeast"/>
        <w:jc w:val="left"/>
        <w:rPr>
          <w:rFonts w:hint="eastAsia" w:ascii="微软雅黑" w:hAnsi="微软雅黑" w:eastAsia="微软雅黑" w:cs="宋体"/>
          <w:b/>
          <w:spacing w:val="4"/>
          <w:kern w:val="0"/>
          <w:szCs w:val="21"/>
          <w:lang w:eastAsia="zh-CN"/>
        </w:rPr>
      </w:pPr>
    </w:p>
    <w:p>
      <w:pPr>
        <w:widowControl/>
        <w:shd w:val="clear" w:color="auto" w:fill="FFFFFF"/>
        <w:tabs>
          <w:tab w:val="left" w:pos="411"/>
        </w:tabs>
        <w:spacing w:line="400" w:lineRule="atLeast"/>
        <w:jc w:val="left"/>
        <w:rPr>
          <w:rFonts w:hint="eastAsia" w:ascii="微软雅黑" w:hAnsi="微软雅黑" w:eastAsia="微软雅黑" w:cs="宋体"/>
          <w:b/>
          <w:spacing w:val="4"/>
          <w:kern w:val="0"/>
          <w:szCs w:val="21"/>
          <w:lang w:eastAsia="zh-CN"/>
        </w:rPr>
      </w:pPr>
    </w:p>
    <w:p>
      <w:pPr>
        <w:widowControl/>
        <w:shd w:val="clear" w:color="auto" w:fill="FFFFFF"/>
        <w:spacing w:line="400" w:lineRule="atLeast"/>
        <w:rPr>
          <w:rFonts w:ascii="微软雅黑" w:hAnsi="微软雅黑" w:eastAsia="微软雅黑" w:cs="宋体"/>
          <w:b/>
          <w:spacing w:val="4"/>
          <w:kern w:val="0"/>
          <w:szCs w:val="21"/>
        </w:rPr>
      </w:pPr>
      <w:r>
        <w:rPr>
          <w:rFonts w:hint="eastAsia" w:ascii="微软雅黑" w:hAnsi="微软雅黑" w:eastAsia="微软雅黑" w:cs="宋体"/>
          <w:b/>
          <w:spacing w:val="4"/>
          <w:kern w:val="0"/>
          <w:szCs w:val="21"/>
        </w:rPr>
        <w:t>附件一</w:t>
      </w:r>
    </w:p>
    <w:tbl>
      <w:tblPr>
        <w:tblStyle w:val="2"/>
        <w:tblW w:w="9440" w:type="dxa"/>
        <w:tblInd w:w="0" w:type="dxa"/>
        <w:tblLayout w:type="autofit"/>
        <w:tblCellMar>
          <w:top w:w="0" w:type="dxa"/>
          <w:left w:w="108" w:type="dxa"/>
          <w:bottom w:w="0" w:type="dxa"/>
          <w:right w:w="108" w:type="dxa"/>
        </w:tblCellMar>
      </w:tblPr>
      <w:tblGrid>
        <w:gridCol w:w="2368"/>
        <w:gridCol w:w="1991"/>
        <w:gridCol w:w="92"/>
        <w:gridCol w:w="1991"/>
        <w:gridCol w:w="345"/>
        <w:gridCol w:w="465"/>
        <w:gridCol w:w="131"/>
        <w:gridCol w:w="2057"/>
      </w:tblGrid>
      <w:tr>
        <w:tblPrEx>
          <w:tblCellMar>
            <w:top w:w="0" w:type="dxa"/>
            <w:left w:w="108" w:type="dxa"/>
            <w:bottom w:w="0" w:type="dxa"/>
            <w:right w:w="108" w:type="dxa"/>
          </w:tblCellMar>
        </w:tblPrEx>
        <w:trPr>
          <w:trHeight w:val="656" w:hRule="atLeast"/>
        </w:trPr>
        <w:tc>
          <w:tcPr>
            <w:tcW w:w="9440"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rPr>
              <w:t>承运商资格预审调查表</w:t>
            </w:r>
          </w:p>
        </w:tc>
      </w:tr>
      <w:tr>
        <w:tblPrEx>
          <w:tblCellMar>
            <w:top w:w="0" w:type="dxa"/>
            <w:left w:w="108" w:type="dxa"/>
            <w:bottom w:w="0" w:type="dxa"/>
            <w:right w:w="108" w:type="dxa"/>
          </w:tblCellMar>
        </w:tblPrEx>
        <w:trPr>
          <w:trHeight w:val="366" w:hRule="atLeast"/>
        </w:trPr>
        <w:tc>
          <w:tcPr>
            <w:tcW w:w="9440" w:type="dxa"/>
            <w:gridSpan w:val="8"/>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档案编号：</w:t>
            </w:r>
          </w:p>
        </w:tc>
      </w:tr>
      <w:tr>
        <w:tblPrEx>
          <w:tblCellMar>
            <w:top w:w="0" w:type="dxa"/>
            <w:left w:w="108" w:type="dxa"/>
            <w:bottom w:w="0" w:type="dxa"/>
            <w:right w:w="108" w:type="dxa"/>
          </w:tblCellMar>
        </w:tblPrEx>
        <w:trPr>
          <w:trHeight w:val="384"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承运商名称</w:t>
            </w:r>
          </w:p>
        </w:tc>
        <w:tc>
          <w:tcPr>
            <w:tcW w:w="20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8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注册地址</w:t>
            </w:r>
          </w:p>
        </w:tc>
        <w:tc>
          <w:tcPr>
            <w:tcW w:w="2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通讯地址</w:t>
            </w:r>
          </w:p>
        </w:tc>
        <w:tc>
          <w:tcPr>
            <w:tcW w:w="20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8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注册资金</w:t>
            </w:r>
          </w:p>
        </w:tc>
        <w:tc>
          <w:tcPr>
            <w:tcW w:w="2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法人代表</w:t>
            </w:r>
          </w:p>
        </w:tc>
        <w:tc>
          <w:tcPr>
            <w:tcW w:w="20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8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成立时间</w:t>
            </w:r>
          </w:p>
        </w:tc>
        <w:tc>
          <w:tcPr>
            <w:tcW w:w="2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仓库面积</w:t>
            </w:r>
          </w:p>
        </w:tc>
        <w:tc>
          <w:tcPr>
            <w:tcW w:w="20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8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仓库地址</w:t>
            </w:r>
          </w:p>
        </w:tc>
        <w:tc>
          <w:tcPr>
            <w:tcW w:w="2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18" w:hRule="atLeast"/>
        </w:trPr>
        <w:tc>
          <w:tcPr>
            <w:tcW w:w="23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员工人数及组织架构</w:t>
            </w:r>
          </w:p>
        </w:tc>
        <w:tc>
          <w:tcPr>
            <w:tcW w:w="7072"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30" w:hRule="atLeast"/>
        </w:trPr>
        <w:tc>
          <w:tcPr>
            <w:tcW w:w="23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自有或挂靠车辆数量</w:t>
            </w:r>
          </w:p>
        </w:tc>
        <w:tc>
          <w:tcPr>
            <w:tcW w:w="7072"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80" w:hRule="atLeast"/>
        </w:trPr>
        <w:tc>
          <w:tcPr>
            <w:tcW w:w="23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近三年类似产品承运公司及发运金额</w:t>
            </w:r>
          </w:p>
        </w:tc>
        <w:tc>
          <w:tcPr>
            <w:tcW w:w="7072"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公司负责人</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电话</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E-mail</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业务负责人</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电话</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E-mail</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财务负责人</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电话</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84" w:hRule="atLeast"/>
        </w:trPr>
        <w:tc>
          <w:tcPr>
            <w:tcW w:w="23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w:t>
            </w:r>
          </w:p>
        </w:tc>
        <w:tc>
          <w:tcPr>
            <w:tcW w:w="208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4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E-mail</w:t>
            </w:r>
          </w:p>
        </w:tc>
        <w:tc>
          <w:tcPr>
            <w:tcW w:w="20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130"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主营路线及范围</w:t>
            </w:r>
          </w:p>
        </w:tc>
        <w:tc>
          <w:tcPr>
            <w:tcW w:w="7072"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6"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竞标标的</w:t>
            </w:r>
            <w:r>
              <w:rPr>
                <w:rFonts w:ascii="宋体" w:hAnsi="宋体" w:eastAsia="宋体" w:cs="宋体"/>
                <w:kern w:val="0"/>
                <w:sz w:val="22"/>
              </w:rPr>
              <w:t>选择</w:t>
            </w:r>
          </w:p>
        </w:tc>
        <w:tc>
          <w:tcPr>
            <w:tcW w:w="7072"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1130"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其他需提供资料</w:t>
            </w:r>
          </w:p>
        </w:tc>
        <w:tc>
          <w:tcPr>
            <w:tcW w:w="7072" w:type="dxa"/>
            <w:gridSpan w:val="7"/>
            <w:tcBorders>
              <w:top w:val="single" w:color="auto" w:sz="4" w:space="0"/>
              <w:left w:val="nil"/>
              <w:bottom w:val="single" w:color="auto" w:sz="4" w:space="0"/>
              <w:right w:val="single" w:color="000000" w:sz="4" w:space="0"/>
            </w:tcBorders>
            <w:shd w:val="clear" w:color="auto" w:fill="auto"/>
            <w:vAlign w:val="center"/>
          </w:tcPr>
          <w:p>
            <w:pPr>
              <w:pStyle w:val="5"/>
              <w:widowControl/>
              <w:numPr>
                <w:ilvl w:val="0"/>
                <w:numId w:val="1"/>
              </w:numPr>
              <w:ind w:firstLineChars="0"/>
              <w:jc w:val="left"/>
              <w:rPr>
                <w:rFonts w:ascii="宋体" w:hAnsi="宋体" w:eastAsia="宋体" w:cs="宋体"/>
                <w:kern w:val="0"/>
                <w:sz w:val="22"/>
              </w:rPr>
            </w:pPr>
            <w:r>
              <w:rPr>
                <w:rFonts w:hint="eastAsia" w:ascii="宋体" w:hAnsi="宋体" w:eastAsia="宋体" w:cs="宋体"/>
                <w:kern w:val="0"/>
                <w:sz w:val="22"/>
              </w:rPr>
              <w:t>营业执照、银行资信证明、道路运输许可证、工商注册登记及变更信息、G</w:t>
            </w:r>
            <w:r>
              <w:rPr>
                <w:rFonts w:ascii="宋体" w:hAnsi="宋体" w:eastAsia="宋体" w:cs="宋体"/>
                <w:kern w:val="0"/>
                <w:sz w:val="22"/>
              </w:rPr>
              <w:t>PS</w:t>
            </w:r>
            <w:r>
              <w:rPr>
                <w:rFonts w:hint="eastAsia" w:ascii="宋体" w:hAnsi="宋体" w:eastAsia="宋体" w:cs="宋体"/>
                <w:kern w:val="0"/>
                <w:sz w:val="22"/>
              </w:rPr>
              <w:t>系统及账号、资产负债表、利润表、开户许可证、货险复印件、车辆交强险、车辆行驶证</w:t>
            </w:r>
          </w:p>
          <w:p>
            <w:pPr>
              <w:widowControl/>
              <w:jc w:val="left"/>
              <w:rPr>
                <w:rFonts w:ascii="宋体" w:hAnsi="宋体" w:eastAsia="宋体" w:cs="宋体"/>
                <w:kern w:val="0"/>
                <w:sz w:val="22"/>
              </w:rPr>
            </w:pPr>
            <w:r>
              <w:rPr>
                <w:rFonts w:hint="eastAsia" w:ascii="宋体" w:hAnsi="宋体" w:eastAsia="宋体" w:cs="宋体"/>
                <w:kern w:val="0"/>
                <w:sz w:val="22"/>
              </w:rPr>
              <w:t>2、法人代表身份证复印件</w:t>
            </w:r>
          </w:p>
        </w:tc>
      </w:tr>
      <w:tr>
        <w:tblPrEx>
          <w:tblCellMar>
            <w:top w:w="0" w:type="dxa"/>
            <w:left w:w="108" w:type="dxa"/>
            <w:bottom w:w="0" w:type="dxa"/>
            <w:right w:w="108" w:type="dxa"/>
          </w:tblCellMar>
        </w:tblPrEx>
        <w:trPr>
          <w:trHeight w:val="685"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公司负责人签字</w:t>
            </w:r>
          </w:p>
        </w:tc>
        <w:tc>
          <w:tcPr>
            <w:tcW w:w="44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653"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（公章加盖处）</w:t>
            </w:r>
          </w:p>
        </w:tc>
      </w:tr>
      <w:tr>
        <w:tblPrEx>
          <w:tblCellMar>
            <w:top w:w="0" w:type="dxa"/>
            <w:left w:w="108" w:type="dxa"/>
            <w:bottom w:w="0" w:type="dxa"/>
            <w:right w:w="108" w:type="dxa"/>
          </w:tblCellMar>
        </w:tblPrEx>
        <w:trPr>
          <w:trHeight w:val="403" w:hRule="atLeast"/>
        </w:trPr>
        <w:tc>
          <w:tcPr>
            <w:tcW w:w="23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填表日期</w:t>
            </w:r>
          </w:p>
        </w:tc>
        <w:tc>
          <w:tcPr>
            <w:tcW w:w="44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6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F236D"/>
    <w:multiLevelType w:val="multilevel"/>
    <w:tmpl w:val="205F23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FC"/>
    <w:rsid w:val="00363D1B"/>
    <w:rsid w:val="00606CF4"/>
    <w:rsid w:val="006D0CE9"/>
    <w:rsid w:val="007574FC"/>
    <w:rsid w:val="008B5614"/>
    <w:rsid w:val="0095648A"/>
    <w:rsid w:val="00CC1B1A"/>
    <w:rsid w:val="00D044B3"/>
    <w:rsid w:val="00D470A3"/>
    <w:rsid w:val="017D59D9"/>
    <w:rsid w:val="01981D96"/>
    <w:rsid w:val="01A964E4"/>
    <w:rsid w:val="0285017D"/>
    <w:rsid w:val="02DD2F85"/>
    <w:rsid w:val="04362196"/>
    <w:rsid w:val="05A64CEE"/>
    <w:rsid w:val="05DB76B7"/>
    <w:rsid w:val="06371D8F"/>
    <w:rsid w:val="063F7DFB"/>
    <w:rsid w:val="0644143E"/>
    <w:rsid w:val="07124399"/>
    <w:rsid w:val="09954E0D"/>
    <w:rsid w:val="09AE3AD8"/>
    <w:rsid w:val="0C721436"/>
    <w:rsid w:val="0DE8001D"/>
    <w:rsid w:val="0E99714E"/>
    <w:rsid w:val="10833C11"/>
    <w:rsid w:val="10EA3C90"/>
    <w:rsid w:val="110E3E08"/>
    <w:rsid w:val="114A472F"/>
    <w:rsid w:val="11724A08"/>
    <w:rsid w:val="11C646FD"/>
    <w:rsid w:val="138D029E"/>
    <w:rsid w:val="139B3385"/>
    <w:rsid w:val="17885FB1"/>
    <w:rsid w:val="17D80B19"/>
    <w:rsid w:val="18814EDA"/>
    <w:rsid w:val="18846779"/>
    <w:rsid w:val="19561A3E"/>
    <w:rsid w:val="1A023DF9"/>
    <w:rsid w:val="1A9D656B"/>
    <w:rsid w:val="1B010554"/>
    <w:rsid w:val="1C6B5EFC"/>
    <w:rsid w:val="1D715850"/>
    <w:rsid w:val="1DF02831"/>
    <w:rsid w:val="1E220627"/>
    <w:rsid w:val="1FE92AE3"/>
    <w:rsid w:val="208107EA"/>
    <w:rsid w:val="211B1C44"/>
    <w:rsid w:val="21F262FA"/>
    <w:rsid w:val="22250FCC"/>
    <w:rsid w:val="22696FF6"/>
    <w:rsid w:val="22C5455D"/>
    <w:rsid w:val="231A6B74"/>
    <w:rsid w:val="244A4D1A"/>
    <w:rsid w:val="247022A7"/>
    <w:rsid w:val="25F74A2E"/>
    <w:rsid w:val="26192BF6"/>
    <w:rsid w:val="26B648E9"/>
    <w:rsid w:val="272B5FEB"/>
    <w:rsid w:val="278A4253"/>
    <w:rsid w:val="27C06519"/>
    <w:rsid w:val="29BB2216"/>
    <w:rsid w:val="29F03F2F"/>
    <w:rsid w:val="2B3D5580"/>
    <w:rsid w:val="2B5F72E9"/>
    <w:rsid w:val="2B620957"/>
    <w:rsid w:val="2C0C1996"/>
    <w:rsid w:val="2C313B0D"/>
    <w:rsid w:val="2C972AC7"/>
    <w:rsid w:val="2CF7364D"/>
    <w:rsid w:val="2D60573C"/>
    <w:rsid w:val="2EC1207D"/>
    <w:rsid w:val="2F154177"/>
    <w:rsid w:val="2F4A7A6D"/>
    <w:rsid w:val="30BB69FC"/>
    <w:rsid w:val="31680882"/>
    <w:rsid w:val="3236068C"/>
    <w:rsid w:val="32402A3B"/>
    <w:rsid w:val="34BD32E6"/>
    <w:rsid w:val="35C81F43"/>
    <w:rsid w:val="36940077"/>
    <w:rsid w:val="37936580"/>
    <w:rsid w:val="3851621F"/>
    <w:rsid w:val="3A462CF7"/>
    <w:rsid w:val="3AD95F68"/>
    <w:rsid w:val="3ADB44C6"/>
    <w:rsid w:val="3DB442A2"/>
    <w:rsid w:val="3E2A56A3"/>
    <w:rsid w:val="3EE065A6"/>
    <w:rsid w:val="3EED2A1A"/>
    <w:rsid w:val="3F8D4B70"/>
    <w:rsid w:val="40BE6018"/>
    <w:rsid w:val="41700B75"/>
    <w:rsid w:val="42723962"/>
    <w:rsid w:val="42B850ED"/>
    <w:rsid w:val="42C93890"/>
    <w:rsid w:val="44AD6ED3"/>
    <w:rsid w:val="44D0671E"/>
    <w:rsid w:val="44E1092B"/>
    <w:rsid w:val="461B1B5D"/>
    <w:rsid w:val="474935A7"/>
    <w:rsid w:val="4968161B"/>
    <w:rsid w:val="49AA1621"/>
    <w:rsid w:val="4A0465C1"/>
    <w:rsid w:val="4AB24A45"/>
    <w:rsid w:val="4B076C12"/>
    <w:rsid w:val="4C507334"/>
    <w:rsid w:val="4D021D86"/>
    <w:rsid w:val="4DE4148C"/>
    <w:rsid w:val="4E0D5A04"/>
    <w:rsid w:val="4E105DDD"/>
    <w:rsid w:val="4F674123"/>
    <w:rsid w:val="50A3118B"/>
    <w:rsid w:val="514E72A7"/>
    <w:rsid w:val="520069A6"/>
    <w:rsid w:val="52262073"/>
    <w:rsid w:val="525C70AE"/>
    <w:rsid w:val="52875071"/>
    <w:rsid w:val="52DF0841"/>
    <w:rsid w:val="5319096B"/>
    <w:rsid w:val="54CD2C7A"/>
    <w:rsid w:val="559A1DFE"/>
    <w:rsid w:val="572648C3"/>
    <w:rsid w:val="575C516C"/>
    <w:rsid w:val="57A96182"/>
    <w:rsid w:val="57EF1159"/>
    <w:rsid w:val="58871392"/>
    <w:rsid w:val="59140E77"/>
    <w:rsid w:val="59266DFD"/>
    <w:rsid w:val="596D28D2"/>
    <w:rsid w:val="59AC1A53"/>
    <w:rsid w:val="5A504131"/>
    <w:rsid w:val="5BFB1DC6"/>
    <w:rsid w:val="5CB87EC6"/>
    <w:rsid w:val="5CBA3AE4"/>
    <w:rsid w:val="5F0279C4"/>
    <w:rsid w:val="6045400C"/>
    <w:rsid w:val="609265A8"/>
    <w:rsid w:val="620B6B90"/>
    <w:rsid w:val="643979E4"/>
    <w:rsid w:val="64963088"/>
    <w:rsid w:val="6563379B"/>
    <w:rsid w:val="65DD6A95"/>
    <w:rsid w:val="66134265"/>
    <w:rsid w:val="66386AF2"/>
    <w:rsid w:val="66C51C7C"/>
    <w:rsid w:val="67D57A24"/>
    <w:rsid w:val="68287B36"/>
    <w:rsid w:val="68774F7F"/>
    <w:rsid w:val="694D7A8E"/>
    <w:rsid w:val="6A7E25F5"/>
    <w:rsid w:val="6B44659C"/>
    <w:rsid w:val="6BEE00E1"/>
    <w:rsid w:val="6CF43042"/>
    <w:rsid w:val="6D550FAF"/>
    <w:rsid w:val="6E0468FF"/>
    <w:rsid w:val="6E0F721D"/>
    <w:rsid w:val="6FEC5DB0"/>
    <w:rsid w:val="70F71C7F"/>
    <w:rsid w:val="712E255F"/>
    <w:rsid w:val="72A5093A"/>
    <w:rsid w:val="72B50B7E"/>
    <w:rsid w:val="72EC3472"/>
    <w:rsid w:val="748A603A"/>
    <w:rsid w:val="749F50D7"/>
    <w:rsid w:val="75B415C0"/>
    <w:rsid w:val="773A0BB1"/>
    <w:rsid w:val="787F73A0"/>
    <w:rsid w:val="78A51644"/>
    <w:rsid w:val="79B41A4E"/>
    <w:rsid w:val="79D27F63"/>
    <w:rsid w:val="79F851D5"/>
    <w:rsid w:val="7A7E219D"/>
    <w:rsid w:val="7AD149C3"/>
    <w:rsid w:val="7CDE0CEF"/>
    <w:rsid w:val="7D032E2D"/>
    <w:rsid w:val="7FD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styleId="5">
    <w:name w:val="List Paragraph"/>
    <w:basedOn w:val="1"/>
    <w:qFormat/>
    <w:uiPriority w:val="34"/>
    <w:pPr>
      <w:ind w:firstLine="420" w:firstLineChars="200"/>
    </w:pPr>
  </w:style>
  <w:style w:type="character" w:customStyle="1" w:styleId="6">
    <w:name w:val="font31"/>
    <w:basedOn w:val="3"/>
    <w:qFormat/>
    <w:uiPriority w:val="0"/>
    <w:rPr>
      <w:rFonts w:hint="eastAsia" w:ascii="微软雅黑" w:hAnsi="微软雅黑" w:eastAsia="微软雅黑" w:cs="微软雅黑"/>
      <w:b/>
      <w:bCs/>
      <w:color w:val="FF0000"/>
      <w:sz w:val="18"/>
      <w:szCs w:val="18"/>
      <w:u w:val="none"/>
    </w:rPr>
  </w:style>
  <w:style w:type="character" w:customStyle="1" w:styleId="7">
    <w:name w:val="font11"/>
    <w:basedOn w:val="3"/>
    <w:qFormat/>
    <w:uiPriority w:val="0"/>
    <w:rPr>
      <w:rFonts w:hint="eastAsia" w:ascii="微软雅黑" w:hAnsi="微软雅黑" w:eastAsia="微软雅黑" w:cs="微软雅黑"/>
      <w:b/>
      <w:bCs/>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521</Words>
  <Characters>2973</Characters>
  <Lines>24</Lines>
  <Paragraphs>6</Paragraphs>
  <TotalTime>8</TotalTime>
  <ScaleCrop>false</ScaleCrop>
  <LinksUpToDate>false</LinksUpToDate>
  <CharactersWithSpaces>3488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2021-11-22T06:50:00Z</dcterms:created>
  <dc:creator>Administrator</dc:creator>
  <cp:lastModifiedBy>戴金颖</cp:lastModifiedBy>
  <cp:lastPrinted>2021-11-25T08:12:00Z</cp:lastPrinted>
  <dcterms:modified xsi:type="dcterms:W3CDTF">2021-11-26T08:29:12Z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FC02BE4508514F3596AA1D15BF1F62AC</vt:lpwstr>
  </property>
</Properties>
</file>